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3B8" w:rsidRDefault="005B23B8" w:rsidP="005B23B8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bookmarkStart w:id="1" w:name="_GoBack"/>
      <w:r w:rsidR="0056634A">
        <w:rPr>
          <w:rFonts w:eastAsia="宋体" w:cs="Arial"/>
          <w:b/>
          <w:noProof/>
          <w:sz w:val="24"/>
          <w:szCs w:val="24"/>
          <w:lang w:eastAsia="zh-CN"/>
        </w:rPr>
        <w:t>R4-2010981</w:t>
      </w:r>
      <w:bookmarkEnd w:id="1"/>
    </w:p>
    <w:p w:rsidR="005B23B8" w:rsidRDefault="005B23B8" w:rsidP="005B23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p w:rsidR="004E399F" w:rsidRPr="005B23B8" w:rsidRDefault="004E399F" w:rsidP="004E399F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E399F" w:rsidRPr="00067A3E" w:rsidRDefault="004E399F" w:rsidP="004E399F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4E399F" w:rsidRPr="00492450" w:rsidRDefault="004E399F" w:rsidP="004E399F">
      <w:pPr>
        <w:tabs>
          <w:tab w:val="left" w:pos="1985"/>
        </w:tabs>
        <w:ind w:left="1980" w:hanging="1980"/>
        <w:rPr>
          <w:rStyle w:val="a7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Pr="008A26A9">
        <w:rPr>
          <w:rFonts w:ascii="Arial" w:hAnsi="Arial" w:hint="eastAsia"/>
          <w:sz w:val="24"/>
          <w:lang w:val="en-US" w:eastAsia="zh-CN"/>
        </w:rPr>
        <w:t>D</w:t>
      </w:r>
      <w:r w:rsidRPr="008A26A9">
        <w:rPr>
          <w:rFonts w:ascii="Arial" w:hAnsi="Arial"/>
          <w:sz w:val="24"/>
          <w:lang w:val="en-US" w:eastAsia="zh-CN"/>
        </w:rPr>
        <w:t xml:space="preserve">iscussion </w:t>
      </w:r>
      <w:r w:rsidR="00E55F27">
        <w:rPr>
          <w:rFonts w:ascii="Arial" w:hAnsi="Arial"/>
          <w:sz w:val="24"/>
          <w:lang w:val="en-US" w:eastAsia="zh-CN"/>
        </w:rPr>
        <w:t>on URLLC UE</w:t>
      </w:r>
      <w:r w:rsidRPr="008A26A9">
        <w:rPr>
          <w:rFonts w:ascii="Arial" w:hAnsi="Arial"/>
          <w:sz w:val="24"/>
          <w:lang w:val="en-US" w:eastAsia="zh-CN"/>
        </w:rPr>
        <w:t xml:space="preserve"> </w:t>
      </w:r>
      <w:r>
        <w:rPr>
          <w:rFonts w:ascii="Arial" w:hAnsi="Arial"/>
          <w:sz w:val="24"/>
          <w:lang w:val="en-US" w:eastAsia="zh-CN"/>
        </w:rPr>
        <w:t>demodulation</w:t>
      </w:r>
      <w:r w:rsidRPr="008A26A9">
        <w:rPr>
          <w:rFonts w:ascii="Arial" w:hAnsi="Arial"/>
          <w:sz w:val="24"/>
          <w:lang w:val="en-US" w:eastAsia="zh-CN"/>
        </w:rPr>
        <w:t xml:space="preserve"> requirements</w:t>
      </w:r>
      <w:r w:rsidR="008A6A79">
        <w:rPr>
          <w:rFonts w:ascii="Arial" w:hAnsi="Arial"/>
          <w:sz w:val="24"/>
          <w:lang w:val="en-US" w:eastAsia="zh-CN"/>
        </w:rPr>
        <w:t xml:space="preserve"> with higher BLER</w:t>
      </w:r>
    </w:p>
    <w:p w:rsidR="004E399F" w:rsidRPr="00492450" w:rsidRDefault="004E399F" w:rsidP="004E399F">
      <w:pPr>
        <w:tabs>
          <w:tab w:val="left" w:pos="1985"/>
        </w:tabs>
        <w:rPr>
          <w:rStyle w:val="a7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4E399F" w:rsidRPr="00492450" w:rsidRDefault="004E399F" w:rsidP="004E399F">
      <w:pPr>
        <w:tabs>
          <w:tab w:val="left" w:pos="1985"/>
        </w:tabs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E55F27">
        <w:rPr>
          <w:rFonts w:ascii="Arial" w:hAnsi="Arial"/>
          <w:sz w:val="24"/>
          <w:lang w:val="pt-BR"/>
        </w:rPr>
        <w:t>7.8.1.2.1</w:t>
      </w:r>
    </w:p>
    <w:p w:rsidR="004E399F" w:rsidRPr="00492450" w:rsidRDefault="004E399F" w:rsidP="004E399F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val="pt-BR" w:eastAsia="zh-CN"/>
        </w:rPr>
        <w:t>Discussion</w:t>
      </w:r>
    </w:p>
    <w:p w:rsidR="004E399F" w:rsidRPr="00492450" w:rsidRDefault="00024FF9" w:rsidP="004E399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High reliability</w:t>
      </w:r>
    </w:p>
    <w:p w:rsidR="00B10ADB" w:rsidRDefault="004E399F" w:rsidP="004E399F">
      <w:pPr>
        <w:rPr>
          <w:lang w:val="en-US" w:eastAsia="zh-CN"/>
        </w:rPr>
      </w:pPr>
      <w:r>
        <w:rPr>
          <w:lang w:eastAsia="zh-CN"/>
        </w:rPr>
        <w:t xml:space="preserve">In this paper, </w:t>
      </w:r>
      <w:r w:rsidR="00B10ADB">
        <w:rPr>
          <w:lang w:eastAsia="zh-CN"/>
        </w:rPr>
        <w:t xml:space="preserve">the test cases </w:t>
      </w:r>
      <w:r w:rsidR="005B23B8">
        <w:rPr>
          <w:lang w:eastAsia="zh-CN"/>
        </w:rPr>
        <w:t xml:space="preserve">of URLLC </w:t>
      </w:r>
      <w:r w:rsidR="00B10ADB">
        <w:rPr>
          <w:lang w:eastAsia="zh-CN"/>
        </w:rPr>
        <w:t xml:space="preserve">high reliability </w:t>
      </w:r>
      <w:r w:rsidR="003F53B1">
        <w:rPr>
          <w:lang w:eastAsia="zh-CN"/>
        </w:rPr>
        <w:t xml:space="preserve">with higher BLER </w:t>
      </w:r>
      <w:r w:rsidR="00B10ADB">
        <w:rPr>
          <w:lang w:eastAsia="zh-CN"/>
        </w:rPr>
        <w:t>and low latency are</w:t>
      </w:r>
      <w:r w:rsidR="005B23B8">
        <w:rPr>
          <w:lang w:val="en-US" w:eastAsia="zh-CN"/>
        </w:rPr>
        <w:t xml:space="preserve"> discussed</w:t>
      </w:r>
      <w:r>
        <w:rPr>
          <w:lang w:val="en-US" w:eastAsia="zh-CN"/>
        </w:rPr>
        <w:t xml:space="preserve">. </w:t>
      </w:r>
    </w:p>
    <w:p w:rsidR="00B10ADB" w:rsidRDefault="00024FF9" w:rsidP="00B10ADB">
      <w:pPr>
        <w:pStyle w:val="2"/>
        <w:rPr>
          <w:lang w:val="en-US" w:eastAsia="zh-CN"/>
        </w:rPr>
      </w:pPr>
      <w:r>
        <w:rPr>
          <w:rFonts w:eastAsiaTheme="minorEastAsia"/>
          <w:lang w:val="en-US" w:eastAsia="zh-CN"/>
        </w:rPr>
        <w:t>Background:</w:t>
      </w:r>
    </w:p>
    <w:p w:rsidR="004E399F" w:rsidRPr="00A650A1" w:rsidRDefault="00B10ADB" w:rsidP="004E399F">
      <w:pPr>
        <w:rPr>
          <w:lang w:val="en-US" w:eastAsia="zh-CN"/>
        </w:rPr>
      </w:pPr>
      <w:r>
        <w:rPr>
          <w:lang w:eastAsia="zh-CN"/>
        </w:rPr>
        <w:t>For URLLC PDSCH with BLER target</w:t>
      </w:r>
      <w:r>
        <w:rPr>
          <w:lang w:val="en-US" w:eastAsia="zh-CN"/>
        </w:rPr>
        <w:t xml:space="preserve"> of 10^-2 test case, three open issues are remained</w:t>
      </w:r>
      <w:r w:rsidR="003F53B1">
        <w:rPr>
          <w:lang w:val="en-US" w:eastAsia="zh-CN"/>
        </w:rPr>
        <w:t xml:space="preserve"> from previous meeting</w:t>
      </w:r>
      <w:r>
        <w:rPr>
          <w:lang w:val="en-US" w:eastAsia="zh-CN"/>
        </w:rPr>
        <w:t>.</w:t>
      </w:r>
      <w:r w:rsidR="006A4E60">
        <w:rPr>
          <w:lang w:val="en-US" w:eastAsia="zh-CN"/>
        </w:rPr>
        <w:t xml:space="preserve"> </w:t>
      </w:r>
      <w:r w:rsidR="003F53B1">
        <w:rPr>
          <w:lang w:val="en-US" w:eastAsia="zh-CN"/>
        </w:rPr>
        <w:t xml:space="preserve">The </w:t>
      </w:r>
      <w:r>
        <w:rPr>
          <w:lang w:val="en-US" w:eastAsia="zh-CN"/>
        </w:rPr>
        <w:t xml:space="preserve">open issues are </w:t>
      </w:r>
      <w:r w:rsidR="003F53B1">
        <w:rPr>
          <w:lang w:val="en-US" w:eastAsia="zh-CN"/>
        </w:rPr>
        <w:t>listed below:</w:t>
      </w:r>
    </w:p>
    <w:p w:rsidR="004E399F" w:rsidRPr="00EB45E0" w:rsidRDefault="00F521A4" w:rsidP="00915328">
      <w:pPr>
        <w:ind w:leftChars="600" w:left="1200"/>
        <w:rPr>
          <w:b/>
          <w:i/>
          <w:u w:val="single"/>
        </w:rPr>
      </w:pPr>
      <w:r>
        <w:rPr>
          <w:b/>
          <w:i/>
          <w:u w:val="single"/>
        </w:rPr>
        <w:t>Open issues of #95</w:t>
      </w:r>
      <w:r w:rsidR="00EB45E0">
        <w:rPr>
          <w:b/>
          <w:i/>
          <w:u w:val="single"/>
        </w:rPr>
        <w:t>:</w:t>
      </w:r>
    </w:p>
    <w:p w:rsidR="00991418" w:rsidRPr="00F521A4" w:rsidRDefault="0069311D" w:rsidP="00915328">
      <w:pPr>
        <w:numPr>
          <w:ilvl w:val="0"/>
          <w:numId w:val="16"/>
        </w:numPr>
        <w:tabs>
          <w:tab w:val="clear" w:pos="720"/>
          <w:tab w:val="num" w:pos="1520"/>
        </w:tabs>
        <w:ind w:leftChars="580" w:left="1520"/>
        <w:rPr>
          <w:lang w:val="en-US"/>
        </w:rPr>
      </w:pPr>
      <w:bookmarkStart w:id="2" w:name="OLE_LINK1"/>
      <w:bookmarkStart w:id="3" w:name="OLE_LINK2"/>
      <w:r w:rsidRPr="00F521A4">
        <w:t xml:space="preserve">MCS: </w:t>
      </w:r>
    </w:p>
    <w:p w:rsidR="00991418" w:rsidRPr="00F521A4" w:rsidRDefault="0069311D" w:rsidP="00915328">
      <w:pPr>
        <w:numPr>
          <w:ilvl w:val="1"/>
          <w:numId w:val="16"/>
        </w:numPr>
        <w:tabs>
          <w:tab w:val="clear" w:pos="1440"/>
          <w:tab w:val="num" w:pos="2240"/>
        </w:tabs>
        <w:ind w:leftChars="940" w:left="2240"/>
        <w:rPr>
          <w:lang w:val="en-US"/>
        </w:rPr>
      </w:pPr>
      <w:r w:rsidRPr="00F521A4">
        <w:t>Option 1: MCS13</w:t>
      </w:r>
    </w:p>
    <w:p w:rsidR="00991418" w:rsidRPr="00F521A4" w:rsidRDefault="0069311D" w:rsidP="00915328">
      <w:pPr>
        <w:numPr>
          <w:ilvl w:val="1"/>
          <w:numId w:val="16"/>
        </w:numPr>
        <w:tabs>
          <w:tab w:val="clear" w:pos="1440"/>
          <w:tab w:val="num" w:pos="2240"/>
        </w:tabs>
        <w:ind w:leftChars="940" w:left="2240"/>
        <w:rPr>
          <w:lang w:val="en-US"/>
        </w:rPr>
      </w:pPr>
      <w:r w:rsidRPr="00F521A4">
        <w:t>Option 2: MCS16</w:t>
      </w:r>
    </w:p>
    <w:p w:rsidR="00991418" w:rsidRPr="00F521A4" w:rsidRDefault="0069311D" w:rsidP="00915328">
      <w:pPr>
        <w:numPr>
          <w:ilvl w:val="1"/>
          <w:numId w:val="16"/>
        </w:numPr>
        <w:tabs>
          <w:tab w:val="clear" w:pos="1440"/>
          <w:tab w:val="num" w:pos="2240"/>
        </w:tabs>
        <w:ind w:leftChars="940" w:left="2240"/>
        <w:rPr>
          <w:lang w:val="en-US"/>
        </w:rPr>
      </w:pPr>
      <w:r w:rsidRPr="00F521A4">
        <w:t>Option 3: MCS19</w:t>
      </w:r>
    </w:p>
    <w:p w:rsidR="00991418" w:rsidRPr="00F521A4" w:rsidRDefault="0069311D" w:rsidP="00915328">
      <w:pPr>
        <w:numPr>
          <w:ilvl w:val="0"/>
          <w:numId w:val="16"/>
        </w:numPr>
        <w:tabs>
          <w:tab w:val="clear" w:pos="720"/>
          <w:tab w:val="num" w:pos="1520"/>
        </w:tabs>
        <w:ind w:leftChars="580" w:left="1520"/>
        <w:rPr>
          <w:lang w:val="en-US"/>
        </w:rPr>
      </w:pPr>
      <w:r w:rsidRPr="00F521A4">
        <w:t>Methodology for MCS selection</w:t>
      </w:r>
    </w:p>
    <w:p w:rsidR="00991418" w:rsidRPr="00F521A4" w:rsidRDefault="0069311D" w:rsidP="00915328">
      <w:pPr>
        <w:numPr>
          <w:ilvl w:val="1"/>
          <w:numId w:val="16"/>
        </w:numPr>
        <w:tabs>
          <w:tab w:val="clear" w:pos="1440"/>
          <w:tab w:val="num" w:pos="2240"/>
        </w:tabs>
        <w:ind w:leftChars="940" w:left="2240"/>
        <w:rPr>
          <w:lang w:val="en-US"/>
        </w:rPr>
      </w:pPr>
      <w:r w:rsidRPr="00F521A4">
        <w:t>Option 1: Higher or equal to -6 dB for average ideal 4 Rx SNR alignment results.</w:t>
      </w:r>
    </w:p>
    <w:p w:rsidR="00991418" w:rsidRPr="00F521A4" w:rsidRDefault="0069311D" w:rsidP="00915328">
      <w:pPr>
        <w:numPr>
          <w:ilvl w:val="1"/>
          <w:numId w:val="16"/>
        </w:numPr>
        <w:tabs>
          <w:tab w:val="clear" w:pos="1440"/>
          <w:tab w:val="num" w:pos="2240"/>
        </w:tabs>
        <w:ind w:leftChars="940" w:left="2240"/>
        <w:rPr>
          <w:lang w:val="en-US"/>
        </w:rPr>
      </w:pPr>
      <w:r w:rsidRPr="00F521A4">
        <w:t>Option 2: Higher or equal to -3 dB for average ideal 4 Rx SNR alignment results</w:t>
      </w:r>
    </w:p>
    <w:p w:rsidR="00991418" w:rsidRPr="00F521A4" w:rsidRDefault="0069311D" w:rsidP="00915328">
      <w:pPr>
        <w:numPr>
          <w:ilvl w:val="1"/>
          <w:numId w:val="16"/>
        </w:numPr>
        <w:tabs>
          <w:tab w:val="clear" w:pos="1440"/>
          <w:tab w:val="num" w:pos="2240"/>
        </w:tabs>
        <w:ind w:leftChars="940" w:left="2240"/>
        <w:rPr>
          <w:lang w:val="en-US"/>
        </w:rPr>
      </w:pPr>
      <w:r w:rsidRPr="00F521A4">
        <w:t>Option 3: Higher or equal to -4 dB for final 4 Rx requirement definition (average ideal SNR alignment result + IM)</w:t>
      </w:r>
    </w:p>
    <w:p w:rsidR="00991418" w:rsidRPr="00F521A4" w:rsidRDefault="0069311D" w:rsidP="00915328">
      <w:pPr>
        <w:numPr>
          <w:ilvl w:val="0"/>
          <w:numId w:val="16"/>
        </w:numPr>
        <w:tabs>
          <w:tab w:val="clear" w:pos="720"/>
          <w:tab w:val="num" w:pos="1520"/>
        </w:tabs>
        <w:ind w:leftChars="580" w:left="1520"/>
        <w:rPr>
          <w:lang w:val="en-US"/>
        </w:rPr>
      </w:pPr>
      <w:r w:rsidRPr="00F521A4">
        <w:t>FR2 requirements for High reliability</w:t>
      </w:r>
    </w:p>
    <w:p w:rsidR="00991418" w:rsidRPr="00F521A4" w:rsidRDefault="0069311D" w:rsidP="00915328">
      <w:pPr>
        <w:numPr>
          <w:ilvl w:val="1"/>
          <w:numId w:val="16"/>
        </w:numPr>
        <w:tabs>
          <w:tab w:val="clear" w:pos="1440"/>
          <w:tab w:val="num" w:pos="2240"/>
        </w:tabs>
        <w:ind w:leftChars="940" w:left="2240"/>
        <w:rPr>
          <w:lang w:val="en-US"/>
        </w:rPr>
      </w:pPr>
      <w:r w:rsidRPr="00F521A4">
        <w:t>FFS whether to define FR2 requirements</w:t>
      </w:r>
    </w:p>
    <w:p w:rsidR="00991418" w:rsidRPr="00F521A4" w:rsidRDefault="0069311D" w:rsidP="00915328">
      <w:pPr>
        <w:numPr>
          <w:ilvl w:val="1"/>
          <w:numId w:val="16"/>
        </w:numPr>
        <w:tabs>
          <w:tab w:val="clear" w:pos="1440"/>
          <w:tab w:val="num" w:pos="2240"/>
        </w:tabs>
        <w:ind w:leftChars="940" w:left="2240"/>
        <w:rPr>
          <w:lang w:val="en-US"/>
        </w:rPr>
      </w:pPr>
      <w:r w:rsidRPr="00F521A4">
        <w:t xml:space="preserve">Interested companies are encouraged to bring more information and analysis for the deployment/usage scenarios </w:t>
      </w:r>
    </w:p>
    <w:p w:rsidR="00B10ADB" w:rsidRDefault="00B10ADB" w:rsidP="00024FF9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024FF9" w:rsidRPr="00453CFD" w:rsidRDefault="006F0ECF" w:rsidP="00024FF9">
      <w:pPr>
        <w:rPr>
          <w:b/>
          <w:u w:val="single"/>
          <w:lang w:val="en-US" w:eastAsia="zh-CN"/>
        </w:rPr>
      </w:pPr>
      <w:r w:rsidRPr="00453CFD">
        <w:rPr>
          <w:rFonts w:hint="eastAsia"/>
          <w:b/>
          <w:u w:val="single"/>
          <w:lang w:val="en-US" w:eastAsia="zh-CN"/>
        </w:rPr>
        <w:t>M</w:t>
      </w:r>
      <w:r w:rsidRPr="00453CFD">
        <w:rPr>
          <w:b/>
          <w:u w:val="single"/>
          <w:lang w:val="en-US" w:eastAsia="zh-CN"/>
        </w:rPr>
        <w:t>CS:</w:t>
      </w:r>
    </w:p>
    <w:p w:rsidR="00453CFD" w:rsidRDefault="00453CFD" w:rsidP="00453CFD">
      <w:pPr>
        <w:rPr>
          <w:highlight w:val="cyan"/>
          <w:lang w:val="en-US" w:eastAsia="zh-CN"/>
        </w:rPr>
      </w:pPr>
      <w:r w:rsidRPr="00453CFD">
        <w:rPr>
          <w:rFonts w:hint="eastAsia"/>
          <w:lang w:val="en-US" w:eastAsia="zh-CN"/>
        </w:rPr>
        <w:t>A</w:t>
      </w:r>
      <w:r w:rsidRPr="00453CFD">
        <w:rPr>
          <w:lang w:val="en-US" w:eastAsia="zh-CN"/>
        </w:rPr>
        <w:t xml:space="preserve">ccording to the simulation results </w:t>
      </w:r>
      <w:r w:rsidRPr="0056634A">
        <w:rPr>
          <w:lang w:val="en-US" w:eastAsia="zh-CN"/>
        </w:rPr>
        <w:t>shown in R4-</w:t>
      </w:r>
      <w:r w:rsidR="0056634A" w:rsidRPr="0056634A">
        <w:rPr>
          <w:lang w:val="en-US" w:eastAsia="zh-CN"/>
        </w:rPr>
        <w:t>2010982</w:t>
      </w:r>
      <w:r w:rsidRPr="0056634A">
        <w:rPr>
          <w:lang w:val="en-US" w:eastAsia="zh-CN"/>
        </w:rPr>
        <w:t>, MCS1</w:t>
      </w:r>
      <w:r>
        <w:rPr>
          <w:lang w:val="en-US" w:eastAsia="zh-CN"/>
        </w:rPr>
        <w:t>3</w:t>
      </w:r>
      <w:r w:rsidRPr="00453CFD">
        <w:rPr>
          <w:lang w:val="en-US" w:eastAsia="zh-CN"/>
        </w:rPr>
        <w:t xml:space="preserve"> is suitable for both of 2x4 and 4x4.</w:t>
      </w:r>
    </w:p>
    <w:p w:rsidR="00453CFD" w:rsidRDefault="00453CFD" w:rsidP="00453CFD">
      <w:pPr>
        <w:rPr>
          <w:b/>
          <w:lang w:val="en-US" w:eastAsia="zh-CN"/>
        </w:rPr>
      </w:pPr>
      <w:r w:rsidRPr="00453CFD">
        <w:rPr>
          <w:b/>
          <w:lang w:val="en-US" w:eastAsia="zh-CN"/>
        </w:rPr>
        <w:t xml:space="preserve">Proposal 1: We </w:t>
      </w:r>
      <w:r>
        <w:rPr>
          <w:b/>
          <w:lang w:val="en-US" w:eastAsia="zh-CN"/>
        </w:rPr>
        <w:t>propose to use MCS13</w:t>
      </w:r>
      <w:r w:rsidRPr="00453CFD">
        <w:rPr>
          <w:b/>
          <w:lang w:val="en-US" w:eastAsia="zh-CN"/>
        </w:rPr>
        <w:t xml:space="preserve"> for this case.</w:t>
      </w:r>
      <w:r>
        <w:rPr>
          <w:b/>
          <w:lang w:val="en-US" w:eastAsia="zh-CN"/>
        </w:rPr>
        <w:t xml:space="preserve"> </w:t>
      </w:r>
    </w:p>
    <w:p w:rsidR="00453CFD" w:rsidRPr="00453CFD" w:rsidRDefault="00453CFD" w:rsidP="00453CFD">
      <w:pPr>
        <w:rPr>
          <w:b/>
          <w:lang w:val="en-US" w:eastAsia="zh-CN"/>
        </w:rPr>
      </w:pPr>
    </w:p>
    <w:p w:rsidR="006F0ECF" w:rsidRDefault="006F0ECF" w:rsidP="00024FF9">
      <w:pPr>
        <w:rPr>
          <w:b/>
          <w:u w:val="single"/>
          <w:lang w:val="en-US" w:eastAsia="zh-CN"/>
        </w:rPr>
      </w:pPr>
      <w:r w:rsidRPr="006F0ECF">
        <w:rPr>
          <w:b/>
          <w:u w:val="single"/>
          <w:lang w:val="en-US" w:eastAsia="zh-CN"/>
        </w:rPr>
        <w:t>Methodology for MCS selection:</w:t>
      </w:r>
    </w:p>
    <w:p w:rsidR="006F0ECF" w:rsidRDefault="0003757C" w:rsidP="0003757C">
      <w:pPr>
        <w:pStyle w:val="3GPP"/>
        <w:rPr>
          <w:lang w:val="en-US" w:eastAsia="zh-CN"/>
        </w:rPr>
      </w:pPr>
      <w:r>
        <w:rPr>
          <w:lang w:val="en-US" w:eastAsia="zh-CN"/>
        </w:rPr>
        <w:t xml:space="preserve">With options listed above, </w:t>
      </w:r>
      <w:r w:rsidR="00453CFD">
        <w:rPr>
          <w:lang w:val="en-US" w:eastAsia="zh-CN"/>
        </w:rPr>
        <w:t xml:space="preserve">option 1 and option 3 are similar. To make the decision more straightforward, </w:t>
      </w:r>
      <w:r w:rsidR="007F0827">
        <w:rPr>
          <w:lang w:val="en-US" w:eastAsia="zh-CN"/>
        </w:rPr>
        <w:t>we prefer option 3</w:t>
      </w:r>
    </w:p>
    <w:p w:rsidR="00453CFD" w:rsidRDefault="00453CFD" w:rsidP="0003757C">
      <w:pPr>
        <w:pStyle w:val="3GPP"/>
        <w:rPr>
          <w:b/>
        </w:rPr>
      </w:pPr>
      <w:r w:rsidRPr="00453CFD">
        <w:rPr>
          <w:b/>
          <w:lang w:val="en-US" w:eastAsia="zh-CN"/>
        </w:rPr>
        <w:t>Proposal 2: We prefer option 3 that select the MCS</w:t>
      </w:r>
      <w:r w:rsidRPr="00453CFD">
        <w:rPr>
          <w:b/>
        </w:rPr>
        <w:t xml:space="preserve"> higher or equal to -4 dB for final 4 Rx requirement definition (average ideal SNR alignment result + IM).</w:t>
      </w:r>
    </w:p>
    <w:p w:rsidR="00453CFD" w:rsidRPr="00453CFD" w:rsidRDefault="00453CFD" w:rsidP="0003757C">
      <w:pPr>
        <w:pStyle w:val="3GPP"/>
        <w:rPr>
          <w:b/>
          <w:lang w:val="en-US" w:eastAsia="zh-CN"/>
        </w:rPr>
      </w:pPr>
    </w:p>
    <w:p w:rsidR="006F0ECF" w:rsidRDefault="006F0ECF" w:rsidP="00024FF9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F</w:t>
      </w:r>
      <w:r>
        <w:rPr>
          <w:b/>
          <w:u w:val="single"/>
          <w:lang w:val="en-US" w:eastAsia="zh-CN"/>
        </w:rPr>
        <w:t>R2 requirements for high reliability:</w:t>
      </w:r>
    </w:p>
    <w:p w:rsidR="006F0ECF" w:rsidRDefault="007040E2" w:rsidP="00024FF9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For current scenarios, FR2 is not a common use case for URLLC. We </w:t>
      </w:r>
      <w:r w:rsidR="001C7900">
        <w:rPr>
          <w:lang w:val="en-US" w:eastAsia="zh-CN"/>
        </w:rPr>
        <w:t>propose do not</w:t>
      </w:r>
      <w:r>
        <w:rPr>
          <w:lang w:val="en-US" w:eastAsia="zh-CN"/>
        </w:rPr>
        <w:t xml:space="preserve"> to define FR2 requirements for high reliability.</w:t>
      </w:r>
    </w:p>
    <w:p w:rsidR="007040E2" w:rsidRDefault="007040E2" w:rsidP="00024FF9">
      <w:pPr>
        <w:rPr>
          <w:b/>
          <w:lang w:val="en-US" w:eastAsia="zh-CN"/>
        </w:rPr>
      </w:pPr>
      <w:r w:rsidRPr="00861E02">
        <w:rPr>
          <w:b/>
          <w:lang w:val="en-US" w:eastAsia="zh-CN"/>
        </w:rPr>
        <w:t xml:space="preserve">Proposal </w:t>
      </w:r>
      <w:r w:rsidR="00915328">
        <w:rPr>
          <w:b/>
          <w:lang w:val="en-US" w:eastAsia="zh-CN"/>
        </w:rPr>
        <w:t>3</w:t>
      </w:r>
      <w:r w:rsidRPr="00861E02">
        <w:rPr>
          <w:b/>
          <w:lang w:val="en-US" w:eastAsia="zh-CN"/>
        </w:rPr>
        <w:t xml:space="preserve">: Do not define </w:t>
      </w:r>
      <w:r w:rsidRPr="00861E02">
        <w:rPr>
          <w:rFonts w:hint="eastAsia"/>
          <w:b/>
          <w:lang w:val="en-US" w:eastAsia="zh-CN"/>
        </w:rPr>
        <w:t>UE</w:t>
      </w:r>
      <w:r w:rsidRPr="00861E02">
        <w:rPr>
          <w:b/>
          <w:lang w:val="en-US" w:eastAsia="zh-CN"/>
        </w:rPr>
        <w:t xml:space="preserve"> FR2 URLLC requirements for high reliability. </w:t>
      </w:r>
    </w:p>
    <w:p w:rsidR="00453CFD" w:rsidRPr="00861E02" w:rsidRDefault="00453CFD" w:rsidP="00024FF9">
      <w:pPr>
        <w:rPr>
          <w:b/>
          <w:lang w:val="en-US" w:eastAsia="zh-CN"/>
        </w:rPr>
      </w:pPr>
    </w:p>
    <w:p w:rsidR="00024FF9" w:rsidRDefault="00024FF9" w:rsidP="00024FF9">
      <w:pPr>
        <w:pStyle w:val="1"/>
        <w:rPr>
          <w:lang w:val="en-US" w:eastAsia="zh-CN"/>
        </w:rPr>
      </w:pPr>
      <w:r>
        <w:rPr>
          <w:lang w:val="en-US" w:eastAsia="zh-CN"/>
        </w:rPr>
        <w:t>Low latency:</w:t>
      </w:r>
    </w:p>
    <w:p w:rsidR="00024FF9" w:rsidRDefault="00024FF9" w:rsidP="00024FF9">
      <w:pPr>
        <w:rPr>
          <w:lang w:val="en-US" w:eastAsia="zh-CN"/>
        </w:rPr>
      </w:pPr>
      <w:r>
        <w:rPr>
          <w:lang w:val="en-US" w:eastAsia="zh-CN"/>
        </w:rPr>
        <w:t xml:space="preserve">Two test cases are defined for URLLC UE low latency. </w:t>
      </w:r>
    </w:p>
    <w:p w:rsidR="00024FF9" w:rsidRDefault="00024FF9" w:rsidP="00C005B7">
      <w:pPr>
        <w:pStyle w:val="2"/>
        <w:rPr>
          <w:lang w:val="en-US" w:eastAsia="zh-CN"/>
        </w:rPr>
      </w:pPr>
      <w:r>
        <w:rPr>
          <w:lang w:val="en-US" w:eastAsia="zh-CN"/>
        </w:rPr>
        <w:t>PDSCH mapping type B and processing capability 2:</w:t>
      </w:r>
    </w:p>
    <w:p w:rsidR="00C005B7" w:rsidRPr="00C005B7" w:rsidRDefault="00C005B7" w:rsidP="00C005B7">
      <w:pPr>
        <w:pStyle w:val="3"/>
        <w:rPr>
          <w:lang w:val="en-US" w:eastAsia="zh-CN"/>
        </w:rPr>
      </w:pPr>
      <w:r>
        <w:rPr>
          <w:lang w:val="en-US" w:eastAsia="zh-CN"/>
        </w:rPr>
        <w:t>Background:</w:t>
      </w:r>
    </w:p>
    <w:p w:rsidR="00024FF9" w:rsidRDefault="00024FF9" w:rsidP="00024FF9">
      <w:pPr>
        <w:rPr>
          <w:lang w:val="en-US" w:eastAsia="zh-CN"/>
        </w:rPr>
      </w:pPr>
      <w:r>
        <w:rPr>
          <w:lang w:val="en-US" w:eastAsia="zh-CN"/>
        </w:rPr>
        <w:t xml:space="preserve">In this paper, the simulation results for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DSCH mapping type B</w:t>
      </w:r>
      <w:r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>nd PDSCH processing capability 2 are provided based on the agreed parameters. In addition, the open issues are discussed. Open issues of #95 e-meeting are listed below based on the WF [1]</w:t>
      </w:r>
      <w:r>
        <w:rPr>
          <w:rFonts w:hint="eastAsia"/>
          <w:lang w:val="en-US" w:eastAsia="zh-CN"/>
        </w:rPr>
        <w:t>:</w:t>
      </w:r>
    </w:p>
    <w:p w:rsidR="00024FF9" w:rsidRPr="006C730A" w:rsidRDefault="00024FF9" w:rsidP="00024FF9">
      <w:pPr>
        <w:ind w:leftChars="500" w:left="1000"/>
        <w:rPr>
          <w:b/>
          <w:i/>
          <w:lang w:val="en-US" w:eastAsia="zh-CN"/>
        </w:rPr>
      </w:pPr>
      <w:r w:rsidRPr="006C730A">
        <w:rPr>
          <w:b/>
          <w:i/>
          <w:u w:val="single"/>
          <w:lang w:val="en-US" w:eastAsia="zh-CN"/>
        </w:rPr>
        <w:t>Open Issues:</w:t>
      </w:r>
    </w:p>
    <w:p w:rsidR="00024FF9" w:rsidRPr="006C730A" w:rsidRDefault="00024FF9" w:rsidP="00024FF9">
      <w:pPr>
        <w:pStyle w:val="a8"/>
        <w:numPr>
          <w:ilvl w:val="0"/>
          <w:numId w:val="18"/>
        </w:numPr>
        <w:suppressAutoHyphens/>
        <w:overflowPunct w:val="0"/>
        <w:autoSpaceDE w:val="0"/>
        <w:autoSpaceDN w:val="0"/>
        <w:spacing w:after="120"/>
        <w:ind w:firstLineChars="0"/>
        <w:jc w:val="both"/>
        <w:textAlignment w:val="baseline"/>
        <w:rPr>
          <w:i/>
          <w:lang w:val="en-US"/>
        </w:rPr>
      </w:pPr>
      <w:r w:rsidRPr="006C730A">
        <w:rPr>
          <w:i/>
          <w:lang w:val="en-US"/>
        </w:rPr>
        <w:t xml:space="preserve">Number of HARQ process for TDD: </w:t>
      </w:r>
    </w:p>
    <w:p w:rsidR="00024FF9" w:rsidRPr="006C730A" w:rsidRDefault="00024FF9" w:rsidP="00024FF9">
      <w:pPr>
        <w:pStyle w:val="a8"/>
        <w:numPr>
          <w:ilvl w:val="1"/>
          <w:numId w:val="19"/>
        </w:numPr>
        <w:suppressAutoHyphens/>
        <w:overflowPunct w:val="0"/>
        <w:autoSpaceDE w:val="0"/>
        <w:autoSpaceDN w:val="0"/>
        <w:spacing w:after="120"/>
        <w:ind w:firstLineChars="0"/>
        <w:jc w:val="both"/>
        <w:textAlignment w:val="baseline"/>
        <w:rPr>
          <w:i/>
          <w:lang w:val="en-US"/>
        </w:rPr>
      </w:pPr>
      <w:r w:rsidRPr="006C730A">
        <w:rPr>
          <w:i/>
        </w:rPr>
        <w:t>Option 1: 2</w:t>
      </w:r>
    </w:p>
    <w:p w:rsidR="00024FF9" w:rsidRPr="006C730A" w:rsidRDefault="00024FF9" w:rsidP="00024FF9">
      <w:pPr>
        <w:pStyle w:val="a8"/>
        <w:numPr>
          <w:ilvl w:val="1"/>
          <w:numId w:val="19"/>
        </w:numPr>
        <w:suppressAutoHyphens/>
        <w:overflowPunct w:val="0"/>
        <w:autoSpaceDE w:val="0"/>
        <w:autoSpaceDN w:val="0"/>
        <w:spacing w:after="120"/>
        <w:ind w:firstLineChars="0"/>
        <w:jc w:val="both"/>
        <w:textAlignment w:val="baseline"/>
        <w:rPr>
          <w:i/>
          <w:lang w:val="en-US"/>
        </w:rPr>
      </w:pPr>
      <w:r w:rsidRPr="006C730A">
        <w:rPr>
          <w:i/>
        </w:rPr>
        <w:t>Option 2: 4</w:t>
      </w:r>
    </w:p>
    <w:p w:rsidR="00024FF9" w:rsidRPr="006C730A" w:rsidRDefault="00024FF9" w:rsidP="00024FF9">
      <w:pPr>
        <w:pStyle w:val="a8"/>
        <w:numPr>
          <w:ilvl w:val="0"/>
          <w:numId w:val="20"/>
        </w:numPr>
        <w:suppressAutoHyphens/>
        <w:overflowPunct w:val="0"/>
        <w:autoSpaceDE w:val="0"/>
        <w:autoSpaceDN w:val="0"/>
        <w:spacing w:after="120"/>
        <w:ind w:firstLineChars="0"/>
        <w:jc w:val="both"/>
        <w:textAlignment w:val="baseline"/>
        <w:rPr>
          <w:i/>
          <w:lang w:val="en-US"/>
        </w:rPr>
      </w:pPr>
      <w:r w:rsidRPr="006C730A">
        <w:rPr>
          <w:i/>
          <w:lang w:val="en-US"/>
        </w:rPr>
        <w:t xml:space="preserve">MCS: </w:t>
      </w:r>
    </w:p>
    <w:p w:rsidR="00024FF9" w:rsidRPr="006C730A" w:rsidRDefault="00024FF9" w:rsidP="00024FF9">
      <w:pPr>
        <w:pStyle w:val="a8"/>
        <w:numPr>
          <w:ilvl w:val="1"/>
          <w:numId w:val="21"/>
        </w:numPr>
        <w:suppressAutoHyphens/>
        <w:overflowPunct w:val="0"/>
        <w:autoSpaceDE w:val="0"/>
        <w:autoSpaceDN w:val="0"/>
        <w:spacing w:after="120"/>
        <w:ind w:firstLineChars="0"/>
        <w:jc w:val="both"/>
        <w:textAlignment w:val="baseline"/>
        <w:rPr>
          <w:i/>
          <w:lang w:val="en-US"/>
        </w:rPr>
      </w:pPr>
      <w:r w:rsidRPr="006C730A">
        <w:rPr>
          <w:i/>
          <w:lang w:val="en-US"/>
        </w:rPr>
        <w:t>Option 1: Only MCS 4</w:t>
      </w:r>
    </w:p>
    <w:p w:rsidR="00024FF9" w:rsidRPr="006C730A" w:rsidRDefault="00024FF9" w:rsidP="00024FF9">
      <w:pPr>
        <w:pStyle w:val="a8"/>
        <w:numPr>
          <w:ilvl w:val="1"/>
          <w:numId w:val="21"/>
        </w:numPr>
        <w:suppressAutoHyphens/>
        <w:overflowPunct w:val="0"/>
        <w:autoSpaceDE w:val="0"/>
        <w:autoSpaceDN w:val="0"/>
        <w:spacing w:after="120"/>
        <w:ind w:firstLineChars="0"/>
        <w:jc w:val="both"/>
        <w:textAlignment w:val="baseline"/>
        <w:rPr>
          <w:i/>
          <w:lang w:val="en-US"/>
        </w:rPr>
      </w:pPr>
      <w:r w:rsidRPr="006C730A">
        <w:rPr>
          <w:i/>
          <w:lang w:val="en-US"/>
        </w:rPr>
        <w:t>Option 2: Only MCS 17</w:t>
      </w:r>
    </w:p>
    <w:p w:rsidR="00024FF9" w:rsidRPr="00170693" w:rsidRDefault="00024FF9" w:rsidP="00024FF9">
      <w:pPr>
        <w:pStyle w:val="a8"/>
        <w:numPr>
          <w:ilvl w:val="1"/>
          <w:numId w:val="21"/>
        </w:numPr>
        <w:suppressAutoHyphens/>
        <w:overflowPunct w:val="0"/>
        <w:autoSpaceDE w:val="0"/>
        <w:autoSpaceDN w:val="0"/>
        <w:spacing w:after="120"/>
        <w:ind w:firstLineChars="0"/>
        <w:jc w:val="both"/>
        <w:textAlignment w:val="baseline"/>
        <w:rPr>
          <w:i/>
          <w:lang w:val="en-US"/>
        </w:rPr>
      </w:pPr>
      <w:r w:rsidRPr="006C730A">
        <w:rPr>
          <w:i/>
          <w:lang w:val="en-US"/>
        </w:rPr>
        <w:t>Option 3: MCS 4 and MCS 17</w:t>
      </w:r>
    </w:p>
    <w:p w:rsidR="00C005B7" w:rsidRPr="0087341C" w:rsidRDefault="00C005B7" w:rsidP="00C005B7">
      <w:pPr>
        <w:rPr>
          <w:lang w:val="en-US" w:eastAsia="zh-CN"/>
        </w:rPr>
      </w:pPr>
    </w:p>
    <w:p w:rsidR="00C005B7" w:rsidRDefault="00C005B7" w:rsidP="00C005B7">
      <w:pPr>
        <w:pStyle w:val="3"/>
        <w:rPr>
          <w:lang w:val="en-US" w:eastAsia="zh-CN"/>
        </w:rPr>
      </w:pPr>
      <w:r>
        <w:rPr>
          <w:lang w:val="en-US" w:eastAsia="zh-CN"/>
        </w:rPr>
        <w:t xml:space="preserve">Discussion </w:t>
      </w:r>
    </w:p>
    <w:p w:rsidR="00C005B7" w:rsidRPr="00A263AE" w:rsidRDefault="00C005B7" w:rsidP="00C005B7">
      <w:pPr>
        <w:rPr>
          <w:b/>
          <w:u w:val="single"/>
          <w:lang w:val="en-US" w:eastAsia="zh-CN"/>
        </w:rPr>
      </w:pPr>
      <w:r w:rsidRPr="00A263AE">
        <w:rPr>
          <w:b/>
          <w:u w:val="single"/>
          <w:lang w:val="en-US"/>
        </w:rPr>
        <w:t>Number of HARQ process for TDD</w:t>
      </w:r>
      <w:r w:rsidRPr="00A263AE">
        <w:rPr>
          <w:b/>
          <w:u w:val="single"/>
          <w:lang w:val="en-US" w:eastAsia="zh-CN"/>
        </w:rPr>
        <w:t>:</w:t>
      </w:r>
    </w:p>
    <w:p w:rsidR="00C005B7" w:rsidRPr="0099113C" w:rsidRDefault="00C005B7" w:rsidP="00C005B7">
      <w:pPr>
        <w:jc w:val="center"/>
        <w:rPr>
          <w:lang w:eastAsia="zh-CN"/>
        </w:rPr>
      </w:pPr>
      <w:r>
        <w:rPr>
          <w:lang w:eastAsia="zh-CN"/>
        </w:rPr>
        <w:t>For TDD, only S slo</w:t>
      </w:r>
      <w:r w:rsidRPr="00D11C98">
        <w:t>t will be scheduled, the corresponding HARQ process only needs to counter S, no need to consider D slot, i.e.</w:t>
      </w:r>
      <w:r>
        <w:rPr>
          <w:rFonts w:eastAsiaTheme="minorEastAsia"/>
          <w:color w:val="0070C0"/>
          <w:lang w:val="en-US" w:eastAsia="zh-CN"/>
        </w:rPr>
        <w:br/>
      </w:r>
      <w:r>
        <w:rPr>
          <w:noProof/>
          <w:lang w:val="en-US" w:eastAsia="zh-CN"/>
        </w:rPr>
        <w:drawing>
          <wp:inline distT="0" distB="0" distL="0" distR="0" wp14:anchorId="65F831DA" wp14:editId="7D9D7579">
            <wp:extent cx="2876550" cy="409575"/>
            <wp:effectExtent l="0" t="0" r="0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05B7" w:rsidRDefault="00C005B7" w:rsidP="00C005B7">
      <w:pPr>
        <w:rPr>
          <w:lang w:val="en-US" w:eastAsia="zh-CN"/>
        </w:rPr>
      </w:pPr>
      <w:r>
        <w:rPr>
          <w:lang w:val="en-US" w:eastAsia="zh-CN"/>
        </w:rPr>
        <w:t>Thus, 2 HARQ processes are enough for “DDDSU”.</w:t>
      </w:r>
    </w:p>
    <w:p w:rsidR="00A263AE" w:rsidRPr="00A263AE" w:rsidRDefault="00A263AE" w:rsidP="00A263AE">
      <w:pPr>
        <w:rPr>
          <w:b/>
          <w:u w:val="single"/>
          <w:lang w:val="en-US" w:eastAsia="zh-CN"/>
        </w:rPr>
      </w:pPr>
      <w:r w:rsidRPr="00A263AE">
        <w:rPr>
          <w:b/>
          <w:u w:val="single"/>
          <w:lang w:val="en-US" w:eastAsia="zh-CN"/>
        </w:rPr>
        <w:t>MCS:</w:t>
      </w:r>
    </w:p>
    <w:p w:rsidR="00A263AE" w:rsidRPr="00A263AE" w:rsidRDefault="00A263AE" w:rsidP="00C005B7">
      <w:pPr>
        <w:rPr>
          <w:lang w:val="en-US" w:eastAsia="zh-CN"/>
        </w:rPr>
      </w:pPr>
      <w:r w:rsidRPr="001E57E4">
        <w:rPr>
          <w:lang w:val="en-US" w:eastAsia="zh-CN"/>
        </w:rPr>
        <w:t xml:space="preserve">Based on the RAN1’s study about the URLLC low latency, URLLC prefer to allocate full bandwidth with small symbol length to reduce latency. With full bandwidth allocation, the payload </w:t>
      </w:r>
      <w:r>
        <w:rPr>
          <w:lang w:val="en-US" w:eastAsia="zh-CN"/>
        </w:rPr>
        <w:t xml:space="preserve">size </w:t>
      </w:r>
      <w:r w:rsidRPr="001E57E4">
        <w:rPr>
          <w:lang w:val="en-US" w:eastAsia="zh-CN"/>
        </w:rPr>
        <w:t>of MCS17 is not typical for URLLC use cases. Thus, we propose to configure MCS4 in this case.</w:t>
      </w:r>
    </w:p>
    <w:p w:rsidR="00A263AE" w:rsidRPr="00A263AE" w:rsidRDefault="00A263AE" w:rsidP="00C005B7">
      <w:pPr>
        <w:rPr>
          <w:b/>
          <w:lang w:val="en-US" w:eastAsia="zh-CN"/>
        </w:rPr>
      </w:pPr>
      <w:r w:rsidRPr="00A76FFC">
        <w:rPr>
          <w:b/>
          <w:lang w:val="en-US" w:eastAsia="zh-CN"/>
        </w:rPr>
        <w:t xml:space="preserve">Proposal </w:t>
      </w:r>
      <w:r w:rsidR="00915328">
        <w:rPr>
          <w:b/>
          <w:lang w:val="en-US" w:eastAsia="zh-CN"/>
        </w:rPr>
        <w:t>4</w:t>
      </w:r>
      <w:r w:rsidRPr="00A76FFC">
        <w:rPr>
          <w:b/>
          <w:lang w:val="en-US" w:eastAsia="zh-CN"/>
        </w:rPr>
        <w:t>: HARQ process is 2 for TDD.</w:t>
      </w:r>
    </w:p>
    <w:p w:rsidR="00C005B7" w:rsidRPr="00BF6DD1" w:rsidRDefault="00915328" w:rsidP="00C005B7">
      <w:pPr>
        <w:rPr>
          <w:b/>
          <w:lang w:val="en-US" w:eastAsia="zh-CN"/>
        </w:rPr>
      </w:pPr>
      <w:r>
        <w:rPr>
          <w:b/>
          <w:lang w:val="en-US" w:eastAsia="zh-CN"/>
        </w:rPr>
        <w:t>Proposal 5</w:t>
      </w:r>
      <w:r w:rsidR="00C005B7" w:rsidRPr="00BF6DD1">
        <w:rPr>
          <w:b/>
          <w:lang w:val="en-US" w:eastAsia="zh-CN"/>
        </w:rPr>
        <w:t>: Only define MCS4 to verify mapping Type B and processing capability 2.</w:t>
      </w:r>
    </w:p>
    <w:p w:rsidR="00C005B7" w:rsidRPr="00C005B7" w:rsidRDefault="00C005B7" w:rsidP="00024FF9">
      <w:pPr>
        <w:rPr>
          <w:lang w:val="en-US" w:eastAsia="zh-CN"/>
        </w:rPr>
      </w:pPr>
    </w:p>
    <w:p w:rsidR="00024FF9" w:rsidRDefault="00024FF9" w:rsidP="00C005B7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Pre-emption indication </w:t>
      </w:r>
    </w:p>
    <w:p w:rsidR="00C005B7" w:rsidRPr="00C005B7" w:rsidRDefault="00C005B7" w:rsidP="00C005B7">
      <w:pPr>
        <w:pStyle w:val="3"/>
        <w:rPr>
          <w:lang w:val="en-US" w:eastAsia="zh-CN"/>
        </w:rPr>
      </w:pPr>
      <w:r>
        <w:rPr>
          <w:lang w:val="en-US" w:eastAsia="zh-CN"/>
        </w:rPr>
        <w:t>Background:</w:t>
      </w:r>
    </w:p>
    <w:p w:rsidR="00024FF9" w:rsidRDefault="00024FF9" w:rsidP="00024FF9">
      <w:pPr>
        <w:rPr>
          <w:lang w:val="en-US" w:eastAsia="zh-CN"/>
        </w:rPr>
      </w:pPr>
      <w:r>
        <w:rPr>
          <w:lang w:val="en-US" w:eastAsia="zh-CN"/>
        </w:rPr>
        <w:t xml:space="preserve">In this paper, </w:t>
      </w:r>
      <w:r w:rsidRPr="00B5441D">
        <w:rPr>
          <w:lang w:val="en-US" w:eastAsia="zh-CN"/>
        </w:rPr>
        <w:t>open issues are discussed based on the agreed parameters. Our proposals are given.</w:t>
      </w:r>
    </w:p>
    <w:p w:rsidR="00024FF9" w:rsidRPr="000F05E8" w:rsidRDefault="00024FF9" w:rsidP="00024FF9">
      <w:pPr>
        <w:ind w:leftChars="500" w:left="1000"/>
        <w:rPr>
          <w:b/>
          <w:u w:val="single"/>
          <w:lang w:val="en-US" w:eastAsia="zh-CN"/>
        </w:rPr>
      </w:pPr>
      <w:r w:rsidRPr="000F05E8">
        <w:rPr>
          <w:b/>
          <w:u w:val="single"/>
          <w:lang w:val="en-US" w:eastAsia="zh-CN"/>
        </w:rPr>
        <w:t>Open Issues</w:t>
      </w:r>
      <w:r>
        <w:rPr>
          <w:b/>
          <w:u w:val="single"/>
          <w:lang w:val="en-US" w:eastAsia="zh-CN"/>
        </w:rPr>
        <w:t>:</w:t>
      </w:r>
    </w:p>
    <w:p w:rsidR="00024FF9" w:rsidRPr="000F05E8" w:rsidRDefault="00024FF9" w:rsidP="00024FF9">
      <w:pPr>
        <w:numPr>
          <w:ilvl w:val="2"/>
          <w:numId w:val="22"/>
        </w:numPr>
        <w:tabs>
          <w:tab w:val="num" w:pos="2440"/>
        </w:tabs>
        <w:jc w:val="both"/>
        <w:rPr>
          <w:i/>
          <w:lang w:val="en-US" w:eastAsia="zh-CN"/>
        </w:rPr>
      </w:pPr>
      <w:r w:rsidRPr="000F05E8">
        <w:rPr>
          <w:i/>
          <w:lang w:val="en-US" w:eastAsia="zh-CN"/>
        </w:rPr>
        <w:t>Pre-emption probability</w:t>
      </w:r>
    </w:p>
    <w:p w:rsidR="00024FF9" w:rsidRPr="000F05E8" w:rsidRDefault="00024FF9" w:rsidP="00024FF9">
      <w:pPr>
        <w:numPr>
          <w:ilvl w:val="3"/>
          <w:numId w:val="22"/>
        </w:numPr>
        <w:jc w:val="both"/>
        <w:rPr>
          <w:i/>
          <w:lang w:val="en-US" w:eastAsia="zh-CN"/>
        </w:rPr>
      </w:pPr>
      <w:r w:rsidRPr="000F05E8">
        <w:rPr>
          <w:i/>
          <w:lang w:val="en-US" w:eastAsia="zh-CN"/>
        </w:rPr>
        <w:t xml:space="preserve">Option 1: 10% </w:t>
      </w:r>
      <w:r w:rsidRPr="000F05E8">
        <w:rPr>
          <w:i/>
          <w:lang w:eastAsia="zh-CN"/>
        </w:rPr>
        <w:t>within 1 radio frame</w:t>
      </w:r>
    </w:p>
    <w:p w:rsidR="00024FF9" w:rsidRPr="000F05E8" w:rsidRDefault="00024FF9" w:rsidP="00024FF9">
      <w:pPr>
        <w:numPr>
          <w:ilvl w:val="3"/>
          <w:numId w:val="22"/>
        </w:numPr>
        <w:jc w:val="both"/>
        <w:rPr>
          <w:i/>
          <w:lang w:val="en-US" w:eastAsia="zh-CN"/>
        </w:rPr>
      </w:pPr>
      <w:r w:rsidRPr="000F05E8">
        <w:rPr>
          <w:i/>
          <w:lang w:val="en-US" w:eastAsia="zh-CN"/>
        </w:rPr>
        <w:t xml:space="preserve">Option 2: 20% </w:t>
      </w:r>
      <w:r w:rsidRPr="000F05E8">
        <w:rPr>
          <w:i/>
          <w:lang w:eastAsia="zh-CN"/>
        </w:rPr>
        <w:t>within 1 radio frame</w:t>
      </w:r>
    </w:p>
    <w:p w:rsidR="00024FF9" w:rsidRPr="000F05E8" w:rsidRDefault="00024FF9" w:rsidP="00024FF9">
      <w:pPr>
        <w:numPr>
          <w:ilvl w:val="2"/>
          <w:numId w:val="22"/>
        </w:numPr>
        <w:tabs>
          <w:tab w:val="num" w:pos="2440"/>
        </w:tabs>
        <w:jc w:val="both"/>
        <w:rPr>
          <w:i/>
          <w:lang w:val="en-US" w:eastAsia="zh-CN"/>
        </w:rPr>
      </w:pPr>
      <w:r w:rsidRPr="000F05E8">
        <w:rPr>
          <w:i/>
          <w:lang w:eastAsia="zh-CN"/>
        </w:rPr>
        <w:lastRenderedPageBreak/>
        <w:t xml:space="preserve">eMBB MCS </w:t>
      </w:r>
    </w:p>
    <w:p w:rsidR="00024FF9" w:rsidRPr="000F05E8" w:rsidRDefault="00024FF9" w:rsidP="00024FF9">
      <w:pPr>
        <w:numPr>
          <w:ilvl w:val="3"/>
          <w:numId w:val="22"/>
        </w:numPr>
        <w:jc w:val="both"/>
        <w:rPr>
          <w:i/>
          <w:lang w:val="en-US" w:eastAsia="zh-CN"/>
        </w:rPr>
      </w:pPr>
      <w:r w:rsidRPr="000F05E8">
        <w:rPr>
          <w:i/>
          <w:lang w:eastAsia="zh-CN"/>
        </w:rPr>
        <w:t>Option 1: MCS13 in Table 1</w:t>
      </w:r>
    </w:p>
    <w:p w:rsidR="00024FF9" w:rsidRPr="000F05E8" w:rsidRDefault="00024FF9" w:rsidP="00024FF9">
      <w:pPr>
        <w:numPr>
          <w:ilvl w:val="3"/>
          <w:numId w:val="22"/>
        </w:numPr>
        <w:jc w:val="both"/>
        <w:rPr>
          <w:i/>
          <w:lang w:val="en-US" w:eastAsia="zh-CN"/>
        </w:rPr>
      </w:pPr>
      <w:r w:rsidRPr="000F05E8">
        <w:rPr>
          <w:i/>
          <w:lang w:eastAsia="zh-CN"/>
        </w:rPr>
        <w:t>Option 2: MCS4 in Table 1</w:t>
      </w:r>
    </w:p>
    <w:p w:rsidR="00024FF9" w:rsidRPr="000F05E8" w:rsidRDefault="00024FF9" w:rsidP="00024FF9">
      <w:pPr>
        <w:numPr>
          <w:ilvl w:val="2"/>
          <w:numId w:val="22"/>
        </w:numPr>
        <w:tabs>
          <w:tab w:val="num" w:pos="2440"/>
        </w:tabs>
        <w:jc w:val="both"/>
        <w:rPr>
          <w:i/>
          <w:lang w:val="en-US" w:eastAsia="zh-CN"/>
        </w:rPr>
      </w:pPr>
      <w:r w:rsidRPr="000F05E8">
        <w:rPr>
          <w:i/>
          <w:lang w:val="en-US" w:eastAsia="zh-CN"/>
        </w:rPr>
        <w:t>Test metric</w:t>
      </w:r>
    </w:p>
    <w:p w:rsidR="00024FF9" w:rsidRPr="000F05E8" w:rsidRDefault="00024FF9" w:rsidP="00024FF9">
      <w:pPr>
        <w:numPr>
          <w:ilvl w:val="3"/>
          <w:numId w:val="22"/>
        </w:numPr>
        <w:jc w:val="both"/>
        <w:rPr>
          <w:i/>
          <w:lang w:val="en-US" w:eastAsia="zh-CN"/>
        </w:rPr>
      </w:pPr>
      <w:r w:rsidRPr="000F05E8">
        <w:rPr>
          <w:i/>
          <w:lang w:val="en-US" w:eastAsia="zh-CN"/>
        </w:rPr>
        <w:t>Option 1: 70% of max T-put</w:t>
      </w:r>
    </w:p>
    <w:p w:rsidR="00024FF9" w:rsidRDefault="00024FF9" w:rsidP="00024FF9">
      <w:pPr>
        <w:numPr>
          <w:ilvl w:val="3"/>
          <w:numId w:val="22"/>
        </w:numPr>
        <w:tabs>
          <w:tab w:val="num" w:pos="2440"/>
        </w:tabs>
        <w:jc w:val="both"/>
        <w:rPr>
          <w:i/>
          <w:lang w:val="en-US" w:eastAsia="zh-CN"/>
        </w:rPr>
      </w:pPr>
      <w:r w:rsidRPr="000F05E8">
        <w:rPr>
          <w:i/>
          <w:lang w:val="en-US" w:eastAsia="zh-CN"/>
        </w:rPr>
        <w:t>Other options are not precluded</w:t>
      </w:r>
    </w:p>
    <w:p w:rsidR="00024FF9" w:rsidRPr="005C6A1C" w:rsidRDefault="00024FF9" w:rsidP="00024FF9">
      <w:pPr>
        <w:numPr>
          <w:ilvl w:val="2"/>
          <w:numId w:val="22"/>
        </w:numPr>
        <w:tabs>
          <w:tab w:val="num" w:pos="2440"/>
        </w:tabs>
        <w:jc w:val="both"/>
        <w:rPr>
          <w:i/>
          <w:lang w:val="en-US" w:eastAsia="zh-CN"/>
        </w:rPr>
      </w:pPr>
      <w:r w:rsidRPr="000F05E8">
        <w:rPr>
          <w:i/>
          <w:lang w:val="en-US" w:eastAsia="zh-CN"/>
        </w:rPr>
        <w:t>Companies are encouraged to prepare comparison analysis of UE with and without HARQ buffer flushing of pre-empted bits to decide on options above</w:t>
      </w:r>
    </w:p>
    <w:bookmarkEnd w:id="2"/>
    <w:bookmarkEnd w:id="3"/>
    <w:p w:rsidR="00024FF9" w:rsidRPr="006F4AB4" w:rsidRDefault="00024FF9" w:rsidP="00024FF9">
      <w:pPr>
        <w:rPr>
          <w:lang w:val="en-US" w:eastAsia="zh-CN"/>
        </w:rPr>
      </w:pPr>
    </w:p>
    <w:p w:rsidR="00024FF9" w:rsidRDefault="00C005B7" w:rsidP="00024FF9">
      <w:pPr>
        <w:pStyle w:val="3"/>
        <w:rPr>
          <w:lang w:val="en-US" w:eastAsia="zh-CN"/>
        </w:rPr>
      </w:pPr>
      <w:r>
        <w:rPr>
          <w:lang w:val="en-US" w:eastAsia="zh-CN"/>
        </w:rPr>
        <w:t xml:space="preserve">Discussion </w:t>
      </w:r>
    </w:p>
    <w:p w:rsidR="00A263AE" w:rsidRPr="00A263AE" w:rsidRDefault="00A263AE" w:rsidP="00A263AE">
      <w:pPr>
        <w:rPr>
          <w:lang w:val="en-US" w:eastAsia="zh-CN"/>
        </w:rPr>
      </w:pPr>
      <w:r>
        <w:rPr>
          <w:lang w:val="en-US" w:eastAsia="zh-CN"/>
        </w:rPr>
        <w:t xml:space="preserve">Based on our simulation results present </w:t>
      </w:r>
      <w:r w:rsidRPr="0056634A">
        <w:rPr>
          <w:lang w:val="en-US" w:eastAsia="zh-CN"/>
        </w:rPr>
        <w:t>in R4-</w:t>
      </w:r>
      <w:r w:rsidR="0056634A" w:rsidRPr="0056634A">
        <w:rPr>
          <w:lang w:val="en-US" w:eastAsia="zh-CN"/>
        </w:rPr>
        <w:t>2010982</w:t>
      </w:r>
      <w:r w:rsidR="0068406C" w:rsidRPr="0056634A">
        <w:rPr>
          <w:lang w:val="en-US" w:eastAsia="zh-CN"/>
        </w:rPr>
        <w:t>, th</w:t>
      </w:r>
      <w:r w:rsidR="0068406C">
        <w:rPr>
          <w:lang w:val="en-US" w:eastAsia="zh-CN"/>
        </w:rPr>
        <w:t>e SNR differences between 10% probability and 20% probability for MCS4 and MCS10 are presented in table below:</w:t>
      </w:r>
    </w:p>
    <w:p w:rsidR="00024FF9" w:rsidRPr="00531998" w:rsidRDefault="00024FF9" w:rsidP="00024FF9">
      <w:pPr>
        <w:jc w:val="center"/>
        <w:rPr>
          <w:lang w:val="en-US" w:eastAsia="zh-CN"/>
        </w:rPr>
      </w:pPr>
      <w:r>
        <w:t>Table 2</w:t>
      </w:r>
      <w:r w:rsidR="007B6F09">
        <w:t>.2.2</w:t>
      </w:r>
      <w:r>
        <w:t xml:space="preserve">-1: </w:t>
      </w:r>
      <w:r>
        <w:rPr>
          <w:lang w:val="en-US" w:eastAsia="zh-CN"/>
        </w:rPr>
        <w:t xml:space="preserve">SNR </w:t>
      </w:r>
      <w:r w:rsidR="0068406C">
        <w:rPr>
          <w:lang w:val="en-US" w:eastAsia="zh-CN"/>
        </w:rPr>
        <w:t>difference</w:t>
      </w:r>
      <w:r w:rsidR="007B6F09">
        <w:rPr>
          <w:lang w:val="en-US" w:eastAsia="zh-CN"/>
        </w:rPr>
        <w:t xml:space="preserve"> for pre-emption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1843"/>
        <w:gridCol w:w="2206"/>
      </w:tblGrid>
      <w:tr w:rsidR="00915328" w:rsidRPr="008D0B2E" w:rsidTr="0068406C">
        <w:trPr>
          <w:trHeight w:val="534"/>
          <w:jc w:val="center"/>
        </w:trPr>
        <w:tc>
          <w:tcPr>
            <w:tcW w:w="2330" w:type="dxa"/>
          </w:tcPr>
          <w:p w:rsidR="00915328" w:rsidRPr="00915328" w:rsidRDefault="0068406C" w:rsidP="00915328">
            <w:pPr>
              <w:pStyle w:val="3GPP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Probability</w:t>
            </w:r>
          </w:p>
        </w:tc>
        <w:tc>
          <w:tcPr>
            <w:tcW w:w="1843" w:type="dxa"/>
            <w:shd w:val="clear" w:color="auto" w:fill="auto"/>
          </w:tcPr>
          <w:p w:rsidR="00915328" w:rsidRPr="008D0B2E" w:rsidRDefault="00915328" w:rsidP="00C37152">
            <w:pPr>
              <w:pStyle w:val="3GPP"/>
              <w:ind w:firstLine="400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MCS4</w:t>
            </w:r>
          </w:p>
        </w:tc>
        <w:tc>
          <w:tcPr>
            <w:tcW w:w="2206" w:type="dxa"/>
          </w:tcPr>
          <w:p w:rsidR="00915328" w:rsidRPr="008D0B2E" w:rsidRDefault="00915328" w:rsidP="00C37152">
            <w:pPr>
              <w:pStyle w:val="3GPP"/>
              <w:ind w:firstLine="400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M</w:t>
            </w:r>
            <w:r>
              <w:rPr>
                <w:rFonts w:ascii="CG Times (WN)" w:hAnsi="CG Times (WN)"/>
                <w:lang w:val="en-US" w:eastAsia="zh-CN"/>
              </w:rPr>
              <w:t>CS13</w:t>
            </w:r>
          </w:p>
        </w:tc>
      </w:tr>
      <w:tr w:rsidR="00915328" w:rsidRPr="008D0B2E" w:rsidTr="0068406C">
        <w:trPr>
          <w:jc w:val="center"/>
        </w:trPr>
        <w:tc>
          <w:tcPr>
            <w:tcW w:w="2330" w:type="dxa"/>
            <w:shd w:val="clear" w:color="auto" w:fill="auto"/>
          </w:tcPr>
          <w:p w:rsidR="00915328" w:rsidRPr="008D0B2E" w:rsidRDefault="0068406C" w:rsidP="00C37152">
            <w:pPr>
              <w:pStyle w:val="3GPP"/>
              <w:ind w:firstLine="400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 xml:space="preserve">10% </w:t>
            </w:r>
          </w:p>
        </w:tc>
        <w:tc>
          <w:tcPr>
            <w:tcW w:w="1843" w:type="dxa"/>
            <w:shd w:val="clear" w:color="auto" w:fill="auto"/>
          </w:tcPr>
          <w:p w:rsidR="00915328" w:rsidRPr="008D0B2E" w:rsidRDefault="00915328" w:rsidP="00C37152">
            <w:pPr>
              <w:pStyle w:val="3GPP"/>
              <w:ind w:firstLine="400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0.1</w:t>
            </w:r>
          </w:p>
        </w:tc>
        <w:tc>
          <w:tcPr>
            <w:tcW w:w="2206" w:type="dxa"/>
          </w:tcPr>
          <w:p w:rsidR="00915328" w:rsidRPr="008D0B2E" w:rsidRDefault="00915328" w:rsidP="00C37152">
            <w:pPr>
              <w:pStyle w:val="3GPP"/>
              <w:ind w:firstLine="400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0.9</w:t>
            </w:r>
          </w:p>
        </w:tc>
      </w:tr>
      <w:tr w:rsidR="00915328" w:rsidRPr="008D0B2E" w:rsidTr="0068406C">
        <w:trPr>
          <w:jc w:val="center"/>
        </w:trPr>
        <w:tc>
          <w:tcPr>
            <w:tcW w:w="2330" w:type="dxa"/>
            <w:shd w:val="clear" w:color="auto" w:fill="auto"/>
          </w:tcPr>
          <w:p w:rsidR="00915328" w:rsidRPr="008D0B2E" w:rsidRDefault="0068406C" w:rsidP="00C37152">
            <w:pPr>
              <w:pStyle w:val="3GPP"/>
              <w:ind w:firstLine="400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 xml:space="preserve">20% </w:t>
            </w:r>
          </w:p>
        </w:tc>
        <w:tc>
          <w:tcPr>
            <w:tcW w:w="1843" w:type="dxa"/>
            <w:shd w:val="clear" w:color="auto" w:fill="auto"/>
          </w:tcPr>
          <w:p w:rsidR="00915328" w:rsidRPr="008D0B2E" w:rsidRDefault="00E0779A" w:rsidP="00C37152">
            <w:pPr>
              <w:pStyle w:val="3GPP"/>
              <w:ind w:firstLine="400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0.2</w:t>
            </w:r>
          </w:p>
        </w:tc>
        <w:tc>
          <w:tcPr>
            <w:tcW w:w="2206" w:type="dxa"/>
          </w:tcPr>
          <w:p w:rsidR="00915328" w:rsidRPr="008D0B2E" w:rsidRDefault="00915328" w:rsidP="00C37152">
            <w:pPr>
              <w:pStyle w:val="3GPP"/>
              <w:ind w:firstLine="400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4.8</w:t>
            </w:r>
          </w:p>
        </w:tc>
      </w:tr>
    </w:tbl>
    <w:p w:rsidR="00024FF9" w:rsidRDefault="00024FF9" w:rsidP="00024FF9">
      <w:pPr>
        <w:rPr>
          <w:lang w:eastAsia="zh-CN"/>
        </w:rPr>
      </w:pPr>
    </w:p>
    <w:p w:rsidR="00024FF9" w:rsidRDefault="00024FF9" w:rsidP="00024FF9">
      <w:pPr>
        <w:rPr>
          <w:lang w:val="en-US" w:eastAsia="zh-CN"/>
        </w:rPr>
      </w:pPr>
      <w:r>
        <w:rPr>
          <w:lang w:eastAsia="zh-CN"/>
        </w:rPr>
        <w:t>Table 2</w:t>
      </w:r>
      <w:r w:rsidR="007B6F09">
        <w:rPr>
          <w:lang w:eastAsia="zh-CN"/>
        </w:rPr>
        <w:t>.2.2</w:t>
      </w:r>
      <w:r>
        <w:rPr>
          <w:lang w:eastAsia="zh-CN"/>
        </w:rPr>
        <w:t xml:space="preserve">-1 shows that the SNR </w:t>
      </w:r>
      <w:r w:rsidR="007B6F09">
        <w:rPr>
          <w:lang w:eastAsia="zh-CN"/>
        </w:rPr>
        <w:t>difference</w:t>
      </w:r>
      <w:r>
        <w:rPr>
          <w:lang w:eastAsia="zh-CN"/>
        </w:rPr>
        <w:t xml:space="preserve"> between buffer flushed or not is very small </w:t>
      </w:r>
      <w:r w:rsidR="007B6F09">
        <w:rPr>
          <w:lang w:eastAsia="zh-CN"/>
        </w:rPr>
        <w:t>for</w:t>
      </w:r>
      <w:r>
        <w:rPr>
          <w:lang w:eastAsia="zh-CN"/>
        </w:rPr>
        <w:t xml:space="preserve"> MCS</w:t>
      </w:r>
      <w:r w:rsidR="007B6F09">
        <w:rPr>
          <w:lang w:eastAsia="zh-CN"/>
        </w:rPr>
        <w:t>4 which is about 0.1dB with</w:t>
      </w:r>
      <w:r>
        <w:rPr>
          <w:lang w:eastAsia="zh-CN"/>
        </w:rPr>
        <w:t xml:space="preserve"> 10% probability and 0.2dB for 20% probability, it is very difficult to verify whether the eMBB service is pre-empted or not. For MCS13, t</w:t>
      </w:r>
      <w:r>
        <w:rPr>
          <w:lang w:val="en-US" w:eastAsia="zh-CN"/>
        </w:rPr>
        <w:t>he SNR loss for pre-emption with 10% probability is arou</w:t>
      </w:r>
      <w:r w:rsidRPr="00B916E9">
        <w:rPr>
          <w:color w:val="000000" w:themeColor="text1"/>
          <w:lang w:val="en-US" w:eastAsia="zh-CN"/>
        </w:rPr>
        <w:t xml:space="preserve">nd 0.9dB. And </w:t>
      </w:r>
      <w:r>
        <w:rPr>
          <w:lang w:val="en-US" w:eastAsia="zh-CN"/>
        </w:rPr>
        <w:t>the SNR loss for pre-emption with 20% probability is aro</w:t>
      </w:r>
      <w:r w:rsidRPr="00B916E9">
        <w:rPr>
          <w:color w:val="000000" w:themeColor="text1"/>
          <w:lang w:val="en-US" w:eastAsia="zh-CN"/>
        </w:rPr>
        <w:t>und 4.8dB. By conside</w:t>
      </w:r>
      <w:r>
        <w:rPr>
          <w:lang w:val="en-US" w:eastAsia="zh-CN"/>
        </w:rPr>
        <w:t xml:space="preserve">ring the real use cases, 10% probability </w:t>
      </w:r>
      <w:r w:rsidR="00E0779A">
        <w:rPr>
          <w:lang w:val="en-US" w:eastAsia="zh-CN"/>
        </w:rPr>
        <w:t xml:space="preserve">with MCS 13 </w:t>
      </w:r>
      <w:r>
        <w:rPr>
          <w:lang w:val="en-US" w:eastAsia="zh-CN"/>
        </w:rPr>
        <w:t xml:space="preserve">is more reasonable. </w:t>
      </w:r>
    </w:p>
    <w:p w:rsidR="00024FF9" w:rsidRPr="00C00AAB" w:rsidRDefault="0053083D" w:rsidP="00024FF9">
      <w:pPr>
        <w:rPr>
          <w:b/>
          <w:lang w:val="en-US" w:eastAsia="zh-CN"/>
        </w:rPr>
      </w:pPr>
      <w:r>
        <w:rPr>
          <w:b/>
          <w:lang w:val="en-US" w:eastAsia="zh-CN"/>
        </w:rPr>
        <w:t>Proposal 6</w:t>
      </w:r>
      <w:r w:rsidR="00024FF9" w:rsidRPr="00C00AAB">
        <w:rPr>
          <w:b/>
          <w:lang w:val="en-US" w:eastAsia="zh-CN"/>
        </w:rPr>
        <w:t>: We propose to use MCS13 for the pre-emption verification.</w:t>
      </w:r>
    </w:p>
    <w:p w:rsidR="00024FF9" w:rsidRPr="00C00AAB" w:rsidRDefault="0053083D" w:rsidP="00024FF9">
      <w:pPr>
        <w:rPr>
          <w:b/>
          <w:lang w:val="en-US" w:eastAsia="zh-CN"/>
        </w:rPr>
      </w:pPr>
      <w:r>
        <w:rPr>
          <w:b/>
          <w:lang w:val="en-US" w:eastAsia="zh-CN"/>
        </w:rPr>
        <w:t>Proposal 7</w:t>
      </w:r>
      <w:r w:rsidR="00024FF9" w:rsidRPr="00C00AAB">
        <w:rPr>
          <w:b/>
          <w:lang w:val="en-US" w:eastAsia="zh-CN"/>
        </w:rPr>
        <w:t>: We propose 10% probability for pre-emption periodicity.</w:t>
      </w:r>
    </w:p>
    <w:p w:rsidR="00024FF9" w:rsidRDefault="00024FF9" w:rsidP="00024FF9">
      <w:pPr>
        <w:rPr>
          <w:lang w:val="en-US" w:eastAsia="zh-CN"/>
        </w:rPr>
      </w:pPr>
    </w:p>
    <w:p w:rsidR="00024FF9" w:rsidRDefault="00024FF9" w:rsidP="00024FF9">
      <w:pPr>
        <w:pStyle w:val="1"/>
        <w:rPr>
          <w:lang w:val="en-US" w:eastAsia="zh-CN"/>
        </w:rPr>
      </w:pPr>
      <w:r>
        <w:rPr>
          <w:lang w:val="en-US" w:eastAsia="zh-CN"/>
        </w:rPr>
        <w:t>Test applicability</w:t>
      </w:r>
    </w:p>
    <w:p w:rsidR="00DF3D57" w:rsidRDefault="00F93E29" w:rsidP="00F93E29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Background </w:t>
      </w:r>
    </w:p>
    <w:p w:rsidR="00F93E29" w:rsidRDefault="00F93E29" w:rsidP="00F93E29">
      <w:pPr>
        <w:rPr>
          <w:lang w:val="en-US" w:eastAsia="zh-CN"/>
        </w:rPr>
      </w:pPr>
      <w:r>
        <w:rPr>
          <w:lang w:val="en-US" w:eastAsia="zh-CN"/>
        </w:rPr>
        <w:t xml:space="preserve">As </w:t>
      </w:r>
      <w:r w:rsidR="0053083D">
        <w:rPr>
          <w:lang w:val="en-US" w:eastAsia="zh-CN"/>
        </w:rPr>
        <w:t>presented</w:t>
      </w:r>
      <w:r>
        <w:rPr>
          <w:lang w:val="en-US" w:eastAsia="zh-CN"/>
        </w:rPr>
        <w:t xml:space="preserve"> in </w:t>
      </w:r>
      <w:r w:rsidR="0053083D">
        <w:rPr>
          <w:lang w:val="en-US" w:eastAsia="zh-CN"/>
        </w:rPr>
        <w:t xml:space="preserve">WF </w:t>
      </w:r>
      <w:r>
        <w:rPr>
          <w:lang w:val="en-US" w:eastAsia="zh-CN"/>
        </w:rPr>
        <w:t xml:space="preserve">R4-2008807, </w:t>
      </w:r>
      <w:r w:rsidR="0053083D">
        <w:rPr>
          <w:lang w:val="en-US" w:eastAsia="zh-CN"/>
        </w:rPr>
        <w:t>the release independent and whether to introduce RAN4 features and capability signaling were discussed during last meeting. The open issues are listed below:</w:t>
      </w:r>
    </w:p>
    <w:p w:rsidR="00F93E29" w:rsidRPr="00ED600B" w:rsidRDefault="00F93E29" w:rsidP="0053083D">
      <w:pPr>
        <w:ind w:leftChars="300" w:left="600"/>
        <w:rPr>
          <w:b/>
          <w:u w:val="single"/>
          <w:lang w:val="en-US" w:eastAsia="zh-CN"/>
        </w:rPr>
      </w:pPr>
      <w:r>
        <w:rPr>
          <w:lang w:val="en-US" w:eastAsia="zh-CN"/>
        </w:rPr>
        <w:tab/>
      </w:r>
      <w:r w:rsidRPr="00ED600B">
        <w:rPr>
          <w:b/>
          <w:u w:val="single"/>
          <w:lang w:val="en-US" w:eastAsia="zh-CN"/>
        </w:rPr>
        <w:t>Open issues:</w:t>
      </w:r>
    </w:p>
    <w:p w:rsidR="00F93E29" w:rsidRPr="009E1311" w:rsidRDefault="00F93E29" w:rsidP="0053083D">
      <w:pPr>
        <w:numPr>
          <w:ilvl w:val="0"/>
          <w:numId w:val="23"/>
        </w:numPr>
        <w:tabs>
          <w:tab w:val="clear" w:pos="720"/>
          <w:tab w:val="num" w:pos="1320"/>
        </w:tabs>
        <w:ind w:leftChars="480" w:left="1320"/>
        <w:jc w:val="both"/>
        <w:rPr>
          <w:i/>
          <w:lang w:val="en-US" w:eastAsia="zh-CN"/>
        </w:rPr>
      </w:pPr>
      <w:r w:rsidRPr="009E1311">
        <w:rPr>
          <w:i/>
          <w:lang w:val="en-US" w:eastAsia="zh-CN"/>
        </w:rPr>
        <w:t xml:space="preserve">FFS whether </w:t>
      </w:r>
      <w:r w:rsidRPr="009E1311">
        <w:rPr>
          <w:i/>
          <w:lang w:eastAsia="zh-CN"/>
        </w:rPr>
        <w:t>UE URLLC requirements for Rel-15 features are release independent from Rel-15</w:t>
      </w:r>
    </w:p>
    <w:p w:rsidR="00F93E29" w:rsidRPr="009E1311" w:rsidRDefault="00F93E29" w:rsidP="0053083D">
      <w:pPr>
        <w:numPr>
          <w:ilvl w:val="0"/>
          <w:numId w:val="23"/>
        </w:numPr>
        <w:tabs>
          <w:tab w:val="clear" w:pos="720"/>
          <w:tab w:val="num" w:pos="1320"/>
        </w:tabs>
        <w:ind w:leftChars="480" w:left="1320"/>
        <w:jc w:val="both"/>
        <w:rPr>
          <w:i/>
          <w:lang w:val="en-US" w:eastAsia="zh-CN"/>
        </w:rPr>
      </w:pPr>
      <w:r w:rsidRPr="009E1311">
        <w:rPr>
          <w:i/>
          <w:lang w:val="en-US" w:eastAsia="zh-CN"/>
        </w:rPr>
        <w:t xml:space="preserve">FFS </w:t>
      </w:r>
      <w:r w:rsidRPr="009E1311">
        <w:rPr>
          <w:i/>
          <w:lang w:eastAsia="zh-CN"/>
        </w:rPr>
        <w:t>necessity of introduction of RAN4 features and UE applicability for URLLC requirements for Rel-15 features</w:t>
      </w:r>
    </w:p>
    <w:p w:rsidR="00F93E29" w:rsidRPr="00F93E29" w:rsidRDefault="00F93E29" w:rsidP="00F93E29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Discussion </w:t>
      </w:r>
    </w:p>
    <w:p w:rsidR="00024FF9" w:rsidRPr="0053083D" w:rsidRDefault="0053083D" w:rsidP="004E399F">
      <w:pPr>
        <w:rPr>
          <w:rFonts w:eastAsiaTheme="minorEastAsia"/>
          <w:lang w:val="en-US" w:eastAsia="zh-CN"/>
        </w:rPr>
      </w:pPr>
      <w:r>
        <w:rPr>
          <w:szCs w:val="24"/>
          <w:lang w:eastAsia="zh-CN"/>
        </w:rPr>
        <w:t xml:space="preserve">This issue was also discussed in other topics. </w:t>
      </w:r>
      <w:r w:rsidR="00350952">
        <w:rPr>
          <w:szCs w:val="24"/>
          <w:lang w:eastAsia="zh-CN"/>
        </w:rPr>
        <w:t>Considering all UE URLLC performance requirements will be defined based on the Rel-15 core requirements, it is feasible to be release independent from Rel-15</w:t>
      </w:r>
      <w:r>
        <w:rPr>
          <w:szCs w:val="24"/>
          <w:lang w:eastAsia="zh-CN"/>
        </w:rPr>
        <w:t xml:space="preserve">. And specifying </w:t>
      </w:r>
      <w:r>
        <w:rPr>
          <w:rFonts w:eastAsiaTheme="minorEastAsia"/>
          <w:lang w:val="en-US" w:eastAsia="zh-CN"/>
        </w:rPr>
        <w:t>i</w:t>
      </w:r>
      <w:r w:rsidR="004E7BF7" w:rsidRPr="00BE6EE7">
        <w:rPr>
          <w:rFonts w:eastAsiaTheme="minorEastAsia"/>
          <w:lang w:val="en-US" w:eastAsia="zh-CN"/>
        </w:rPr>
        <w:t>t in TS 38.307 that is similar as LTE did for TS 36.307.</w:t>
      </w:r>
    </w:p>
    <w:p w:rsidR="00F93E29" w:rsidRDefault="0053083D" w:rsidP="004E399F">
      <w:pPr>
        <w:rPr>
          <w:b/>
          <w:lang w:val="en-US" w:eastAsia="zh-CN"/>
        </w:rPr>
      </w:pPr>
      <w:r>
        <w:rPr>
          <w:rFonts w:eastAsiaTheme="minorEastAsia"/>
          <w:lang w:eastAsia="zh-CN"/>
        </w:rPr>
        <w:t>Moreover, we do not</w:t>
      </w:r>
      <w:r w:rsidR="00350952" w:rsidRPr="00BE6EE7">
        <w:rPr>
          <w:rFonts w:eastAsiaTheme="minorEastAsia"/>
          <w:lang w:eastAsia="zh-CN"/>
        </w:rPr>
        <w:t xml:space="preserve"> think additional capability is needed as requirements are defined release independent from Rel-15.</w:t>
      </w:r>
    </w:p>
    <w:p w:rsidR="00F93E29" w:rsidRDefault="0053083D" w:rsidP="004E399F">
      <w:pPr>
        <w:rPr>
          <w:b/>
          <w:lang w:val="en-US" w:eastAsia="zh-CN"/>
        </w:rPr>
      </w:pPr>
      <w:r>
        <w:rPr>
          <w:b/>
          <w:lang w:val="en-US" w:eastAsia="zh-CN"/>
        </w:rPr>
        <w:t>Proposal 8: UE URLLC requirements for Rel-15 features are release independent from Rel-15.</w:t>
      </w:r>
    </w:p>
    <w:p w:rsidR="0053083D" w:rsidRPr="0053083D" w:rsidRDefault="00FC4F1C" w:rsidP="004E399F">
      <w:pPr>
        <w:rPr>
          <w:b/>
          <w:lang w:val="en-US" w:eastAsia="zh-CN"/>
        </w:rPr>
      </w:pPr>
      <w:r>
        <w:rPr>
          <w:b/>
          <w:lang w:val="en-US" w:eastAsia="zh-CN"/>
        </w:rPr>
        <w:t>Proposal 9: No need to introduce RAN4 features and capability for URLLC requirements for Rel-15 features.</w:t>
      </w:r>
    </w:p>
    <w:p w:rsidR="00024FF9" w:rsidRDefault="00024FF9" w:rsidP="00024FF9">
      <w:pPr>
        <w:pStyle w:val="1"/>
        <w:rPr>
          <w:lang w:val="en-US" w:eastAsia="zh-CN"/>
        </w:rPr>
      </w:pPr>
      <w:r>
        <w:rPr>
          <w:lang w:val="en-US" w:eastAsia="zh-CN"/>
        </w:rPr>
        <w:lastRenderedPageBreak/>
        <w:t>Proposals:</w:t>
      </w:r>
    </w:p>
    <w:p w:rsidR="00453CFD" w:rsidRDefault="00453CFD" w:rsidP="00453CFD">
      <w:pPr>
        <w:rPr>
          <w:b/>
          <w:lang w:val="en-US" w:eastAsia="zh-CN"/>
        </w:rPr>
      </w:pPr>
      <w:r w:rsidRPr="00453CFD">
        <w:rPr>
          <w:b/>
          <w:lang w:val="en-US" w:eastAsia="zh-CN"/>
        </w:rPr>
        <w:t xml:space="preserve">Proposal 1: We </w:t>
      </w:r>
      <w:r>
        <w:rPr>
          <w:b/>
          <w:lang w:val="en-US" w:eastAsia="zh-CN"/>
        </w:rPr>
        <w:t>propose to use MCS13</w:t>
      </w:r>
      <w:r w:rsidRPr="00453CFD">
        <w:rPr>
          <w:b/>
          <w:lang w:val="en-US" w:eastAsia="zh-CN"/>
        </w:rPr>
        <w:t xml:space="preserve"> for this case.</w:t>
      </w:r>
      <w:r>
        <w:rPr>
          <w:b/>
          <w:lang w:val="en-US" w:eastAsia="zh-CN"/>
        </w:rPr>
        <w:t xml:space="preserve"> </w:t>
      </w:r>
    </w:p>
    <w:p w:rsidR="00453CFD" w:rsidRDefault="00453CFD" w:rsidP="00453CFD">
      <w:pPr>
        <w:pStyle w:val="3GPP"/>
        <w:rPr>
          <w:b/>
        </w:rPr>
      </w:pPr>
      <w:r w:rsidRPr="00453CFD">
        <w:rPr>
          <w:b/>
          <w:lang w:val="en-US" w:eastAsia="zh-CN"/>
        </w:rPr>
        <w:t>Proposal 2: We prefer option 3 that select the MCS</w:t>
      </w:r>
      <w:r w:rsidRPr="00453CFD">
        <w:rPr>
          <w:b/>
        </w:rPr>
        <w:t xml:space="preserve"> higher or equal to -4 dB for final 4 Rx requirement definition (average ideal SNR alignment result + IM).</w:t>
      </w:r>
    </w:p>
    <w:p w:rsidR="00453CFD" w:rsidRPr="00453CFD" w:rsidRDefault="00453CFD" w:rsidP="00CB1F12">
      <w:pPr>
        <w:rPr>
          <w:b/>
          <w:lang w:val="en-US" w:eastAsia="zh-CN"/>
        </w:rPr>
      </w:pPr>
      <w:r w:rsidRPr="00861E02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 w:rsidRPr="00861E02">
        <w:rPr>
          <w:b/>
          <w:lang w:val="en-US" w:eastAsia="zh-CN"/>
        </w:rPr>
        <w:t xml:space="preserve">: Do not define </w:t>
      </w:r>
      <w:r w:rsidRPr="00861E02">
        <w:rPr>
          <w:rFonts w:hint="eastAsia"/>
          <w:b/>
          <w:lang w:val="en-US" w:eastAsia="zh-CN"/>
        </w:rPr>
        <w:t>UE</w:t>
      </w:r>
      <w:r w:rsidRPr="00861E02">
        <w:rPr>
          <w:b/>
          <w:lang w:val="en-US" w:eastAsia="zh-CN"/>
        </w:rPr>
        <w:t xml:space="preserve"> FR2 URLLC requirements for high reliability. </w:t>
      </w:r>
    </w:p>
    <w:p w:rsidR="00CB1F12" w:rsidRPr="00A263AE" w:rsidRDefault="00CB1F12" w:rsidP="00CB1F12">
      <w:pPr>
        <w:rPr>
          <w:b/>
          <w:lang w:val="en-US" w:eastAsia="zh-CN"/>
        </w:rPr>
      </w:pPr>
      <w:r w:rsidRPr="00A76FFC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4</w:t>
      </w:r>
      <w:r w:rsidRPr="00A76FFC">
        <w:rPr>
          <w:b/>
          <w:lang w:val="en-US" w:eastAsia="zh-CN"/>
        </w:rPr>
        <w:t>: HARQ process is 2 for TDD.</w:t>
      </w:r>
    </w:p>
    <w:p w:rsidR="00CB1F12" w:rsidRPr="00CB1F12" w:rsidRDefault="00CB1F12" w:rsidP="00CB1F12">
      <w:pPr>
        <w:rPr>
          <w:b/>
          <w:lang w:val="en-US" w:eastAsia="zh-CN"/>
        </w:rPr>
      </w:pPr>
      <w:r>
        <w:rPr>
          <w:b/>
          <w:lang w:val="en-US" w:eastAsia="zh-CN"/>
        </w:rPr>
        <w:t>Proposal 5</w:t>
      </w:r>
      <w:r w:rsidRPr="00BF6DD1">
        <w:rPr>
          <w:b/>
          <w:lang w:val="en-US" w:eastAsia="zh-CN"/>
        </w:rPr>
        <w:t>: Only define MCS4 to verify mapping Type B and processing capability 2.</w:t>
      </w:r>
    </w:p>
    <w:p w:rsidR="00CB1F12" w:rsidRPr="00C00AAB" w:rsidRDefault="00CB1F12" w:rsidP="00CB1F12">
      <w:pPr>
        <w:rPr>
          <w:b/>
          <w:lang w:val="en-US" w:eastAsia="zh-CN"/>
        </w:rPr>
      </w:pPr>
      <w:r>
        <w:rPr>
          <w:b/>
          <w:lang w:val="en-US" w:eastAsia="zh-CN"/>
        </w:rPr>
        <w:t>Proposal 6</w:t>
      </w:r>
      <w:r w:rsidRPr="00C00AAB">
        <w:rPr>
          <w:b/>
          <w:lang w:val="en-US" w:eastAsia="zh-CN"/>
        </w:rPr>
        <w:t>: We propose to use MCS13 for the pre-emption verification.</w:t>
      </w:r>
    </w:p>
    <w:p w:rsidR="00024FF9" w:rsidRPr="00CB1F12" w:rsidRDefault="00CB1F12" w:rsidP="00024FF9">
      <w:pPr>
        <w:rPr>
          <w:b/>
          <w:lang w:val="en-US" w:eastAsia="zh-CN"/>
        </w:rPr>
      </w:pPr>
      <w:r>
        <w:rPr>
          <w:b/>
          <w:lang w:val="en-US" w:eastAsia="zh-CN"/>
        </w:rPr>
        <w:t>Proposal 7</w:t>
      </w:r>
      <w:r w:rsidRPr="00C00AAB">
        <w:rPr>
          <w:b/>
          <w:lang w:val="en-US" w:eastAsia="zh-CN"/>
        </w:rPr>
        <w:t>: We propose 10% probability for pre-emption periodicity.</w:t>
      </w:r>
    </w:p>
    <w:p w:rsidR="00CB1F12" w:rsidRDefault="00CB1F12" w:rsidP="00CB1F12">
      <w:pPr>
        <w:rPr>
          <w:b/>
          <w:lang w:val="en-US" w:eastAsia="zh-CN"/>
        </w:rPr>
      </w:pPr>
      <w:r>
        <w:rPr>
          <w:b/>
          <w:lang w:val="en-US" w:eastAsia="zh-CN"/>
        </w:rPr>
        <w:t>Proposal 8: UE URLLC requirements for Rel-15 features are release independent from Rel-15.</w:t>
      </w:r>
    </w:p>
    <w:p w:rsidR="00CB1F12" w:rsidRPr="0053083D" w:rsidRDefault="00CB1F12" w:rsidP="00CB1F12">
      <w:pPr>
        <w:rPr>
          <w:b/>
          <w:lang w:val="en-US" w:eastAsia="zh-CN"/>
        </w:rPr>
      </w:pPr>
      <w:r>
        <w:rPr>
          <w:b/>
          <w:lang w:val="en-US" w:eastAsia="zh-CN"/>
        </w:rPr>
        <w:t>Proposal 9: No need to introduce RAN4 features and capability for URLLC requirements for Rel-15 features.</w:t>
      </w:r>
    </w:p>
    <w:p w:rsidR="00024FF9" w:rsidRPr="00CB1F12" w:rsidRDefault="00024FF9" w:rsidP="00024FF9">
      <w:pPr>
        <w:rPr>
          <w:lang w:val="en-US" w:eastAsia="zh-CN"/>
        </w:rPr>
      </w:pPr>
    </w:p>
    <w:p w:rsidR="004E399F" w:rsidRPr="001A0522" w:rsidRDefault="004E399F" w:rsidP="004E399F">
      <w:pPr>
        <w:pStyle w:val="1"/>
      </w:pPr>
      <w:r w:rsidRPr="001A0522">
        <w:rPr>
          <w:rFonts w:hint="eastAsia"/>
        </w:rPr>
        <w:t>Reference</w:t>
      </w:r>
    </w:p>
    <w:p w:rsidR="00B96BC5" w:rsidRPr="00752D6B" w:rsidRDefault="00B96BC5" w:rsidP="00B96BC5">
      <w:pPr>
        <w:pStyle w:val="a8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color w:val="000000"/>
          <w:lang w:val="en-US"/>
        </w:rPr>
      </w:pPr>
      <w:bookmarkStart w:id="4" w:name="_Ref508638450"/>
      <w:bookmarkStart w:id="5" w:name="_Ref3386619"/>
      <w:bookmarkStart w:id="6" w:name="_Ref174151459"/>
      <w:bookmarkStart w:id="7" w:name="_Ref189809556"/>
      <w:bookmarkEnd w:id="0"/>
      <w:r w:rsidRPr="00690140">
        <w:rPr>
          <w:color w:val="000000"/>
          <w:lang w:val="en-US"/>
        </w:rPr>
        <w:t>R</w:t>
      </w:r>
      <w:bookmarkEnd w:id="4"/>
      <w:r>
        <w:rPr>
          <w:color w:val="000000"/>
          <w:lang w:val="en-US"/>
        </w:rPr>
        <w:t>4-2008807</w:t>
      </w:r>
      <w:r w:rsidRPr="00690140">
        <w:rPr>
          <w:color w:val="000000"/>
          <w:lang w:val="en-US"/>
        </w:rPr>
        <w:t>, “</w:t>
      </w:r>
      <w:r>
        <w:rPr>
          <w:color w:val="000000"/>
          <w:lang w:val="en-US"/>
        </w:rPr>
        <w:t>Way forward for</w:t>
      </w:r>
      <w:r w:rsidRPr="00752D6B">
        <w:rPr>
          <w:color w:val="000000"/>
          <w:lang w:val="en-US"/>
        </w:rPr>
        <w:t xml:space="preserve"> NR</w:t>
      </w:r>
      <w:r>
        <w:rPr>
          <w:color w:val="000000"/>
          <w:lang w:val="en-US"/>
        </w:rPr>
        <w:t xml:space="preserve"> UE</w:t>
      </w:r>
      <w:r w:rsidRPr="00752D6B">
        <w:rPr>
          <w:color w:val="000000"/>
          <w:lang w:val="en-US"/>
        </w:rPr>
        <w:t xml:space="preserve"> URLLC </w:t>
      </w:r>
      <w:r>
        <w:rPr>
          <w:color w:val="000000"/>
          <w:lang w:val="en-US"/>
        </w:rPr>
        <w:t>performance requirements”, Intel Corporation</w:t>
      </w:r>
      <w:r w:rsidRPr="00752D6B">
        <w:rPr>
          <w:color w:val="000000"/>
          <w:lang w:val="en-US"/>
        </w:rPr>
        <w:t>.</w:t>
      </w:r>
      <w:bookmarkEnd w:id="5"/>
      <w:bookmarkEnd w:id="6"/>
      <w:bookmarkEnd w:id="7"/>
    </w:p>
    <w:p w:rsidR="004E399F" w:rsidRPr="00B96BC5" w:rsidRDefault="004E399F" w:rsidP="004E399F">
      <w:pPr>
        <w:pStyle w:val="3GPP"/>
        <w:rPr>
          <w:rFonts w:ascii="Arial" w:eastAsia="MS Mincho" w:hAnsi="Arial" w:cs="Arial"/>
          <w:color w:val="000000"/>
          <w:sz w:val="16"/>
          <w:szCs w:val="16"/>
          <w:lang w:val="en-US"/>
        </w:rPr>
      </w:pPr>
    </w:p>
    <w:p w:rsidR="004E399F" w:rsidRPr="007E5826" w:rsidRDefault="004E399F" w:rsidP="004E399F">
      <w:pPr>
        <w:pStyle w:val="3GPP"/>
        <w:rPr>
          <w:rFonts w:ascii="Arial" w:eastAsia="MS Mincho" w:hAnsi="Arial" w:cs="Arial"/>
          <w:color w:val="000000"/>
          <w:sz w:val="16"/>
          <w:szCs w:val="16"/>
          <w:lang w:val="en-US" w:eastAsia="zh-CN"/>
        </w:rPr>
      </w:pPr>
    </w:p>
    <w:p w:rsidR="0065540C" w:rsidRDefault="00E1128D"/>
    <w:sectPr w:rsidR="0065540C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28D" w:rsidRDefault="00E1128D" w:rsidP="00475326">
      <w:pPr>
        <w:spacing w:after="0"/>
      </w:pPr>
      <w:r>
        <w:separator/>
      </w:r>
    </w:p>
  </w:endnote>
  <w:endnote w:type="continuationSeparator" w:id="0">
    <w:p w:rsidR="00E1128D" w:rsidRDefault="00E1128D" w:rsidP="004753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28D" w:rsidRDefault="00E1128D" w:rsidP="00475326">
      <w:pPr>
        <w:spacing w:after="0"/>
      </w:pPr>
      <w:r>
        <w:separator/>
      </w:r>
    </w:p>
  </w:footnote>
  <w:footnote w:type="continuationSeparator" w:id="0">
    <w:p w:rsidR="00E1128D" w:rsidRDefault="00E1128D" w:rsidP="004753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C0391"/>
    <w:multiLevelType w:val="hybridMultilevel"/>
    <w:tmpl w:val="E2FC9C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4C581E4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26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11E829FD"/>
    <w:multiLevelType w:val="hybridMultilevel"/>
    <w:tmpl w:val="EF4E222E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" w15:restartNumberingAfterBreak="0">
    <w:nsid w:val="149B310A"/>
    <w:multiLevelType w:val="hybridMultilevel"/>
    <w:tmpl w:val="146242C4"/>
    <w:lvl w:ilvl="0" w:tplc="E8B4E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EB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CF976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A4283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80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C4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8C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E0B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4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281A90"/>
    <w:multiLevelType w:val="hybridMultilevel"/>
    <w:tmpl w:val="93E8BEF0"/>
    <w:lvl w:ilvl="0" w:tplc="A1D4A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2A9A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899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A77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5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6AA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6D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2C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6EA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0F4A70"/>
    <w:multiLevelType w:val="hybridMultilevel"/>
    <w:tmpl w:val="C7C67F72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6" w15:restartNumberingAfterBreak="0">
    <w:nsid w:val="234C51A4"/>
    <w:multiLevelType w:val="hybridMultilevel"/>
    <w:tmpl w:val="98184A54"/>
    <w:lvl w:ilvl="0" w:tplc="E8B4E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EEB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0CB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283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80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C4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E8C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E0B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4C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5A734D"/>
    <w:multiLevelType w:val="hybridMultilevel"/>
    <w:tmpl w:val="37E6FC74"/>
    <w:lvl w:ilvl="0" w:tplc="868E88CC">
      <w:start w:val="252"/>
      <w:numFmt w:val="bullet"/>
      <w:lvlText w:val="–"/>
      <w:lvlJc w:val="left"/>
      <w:pPr>
        <w:ind w:left="1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584195"/>
    <w:multiLevelType w:val="hybridMultilevel"/>
    <w:tmpl w:val="89F896E6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04190003">
      <w:start w:val="1"/>
      <w:numFmt w:val="bullet"/>
      <w:lvlText w:val="o"/>
      <w:lvlJc w:val="left"/>
      <w:pPr>
        <w:tabs>
          <w:tab w:val="num" w:pos="2936"/>
        </w:tabs>
        <w:ind w:left="2936" w:hanging="360"/>
      </w:pPr>
      <w:rPr>
        <w:rFonts w:ascii="Courier New" w:hAnsi="Courier New" w:cs="Courier New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10" w15:restartNumberingAfterBreak="0">
    <w:nsid w:val="32E654C3"/>
    <w:multiLevelType w:val="hybridMultilevel"/>
    <w:tmpl w:val="15D29D0C"/>
    <w:lvl w:ilvl="0" w:tplc="868E88CC">
      <w:start w:val="252"/>
      <w:numFmt w:val="bullet"/>
      <w:lvlText w:val="–"/>
      <w:lvlJc w:val="left"/>
      <w:pPr>
        <w:ind w:left="1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1" w15:restartNumberingAfterBreak="0">
    <w:nsid w:val="35682643"/>
    <w:multiLevelType w:val="hybridMultilevel"/>
    <w:tmpl w:val="1BA297E0"/>
    <w:lvl w:ilvl="0" w:tplc="19203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684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0A67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4C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5A6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94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80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663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109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621211D"/>
    <w:multiLevelType w:val="hybridMultilevel"/>
    <w:tmpl w:val="2CE4AA4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13" w15:restartNumberingAfterBreak="0">
    <w:nsid w:val="54B4522C"/>
    <w:multiLevelType w:val="hybridMultilevel"/>
    <w:tmpl w:val="D4EC00E2"/>
    <w:lvl w:ilvl="0" w:tplc="8C14488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E40396"/>
    <w:multiLevelType w:val="hybridMultilevel"/>
    <w:tmpl w:val="83E69048"/>
    <w:lvl w:ilvl="0" w:tplc="7CECF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C0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EE8E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4CD6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920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E01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88E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AA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80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6AE28A5"/>
    <w:multiLevelType w:val="hybridMultilevel"/>
    <w:tmpl w:val="E5B022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ACA46B3"/>
    <w:multiLevelType w:val="hybridMultilevel"/>
    <w:tmpl w:val="ED36D80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17" w15:restartNumberingAfterBreak="0">
    <w:nsid w:val="5F0465E7"/>
    <w:multiLevelType w:val="hybridMultilevel"/>
    <w:tmpl w:val="AC88898A"/>
    <w:lvl w:ilvl="0" w:tplc="B85E8E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F7F4C93"/>
    <w:multiLevelType w:val="hybridMultilevel"/>
    <w:tmpl w:val="C4A0C588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19" w15:restartNumberingAfterBreak="0">
    <w:nsid w:val="76D4749B"/>
    <w:multiLevelType w:val="hybridMultilevel"/>
    <w:tmpl w:val="77A0B9FC"/>
    <w:lvl w:ilvl="0" w:tplc="FAB47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3DCF976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1E876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548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02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4D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607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04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A25216D"/>
    <w:multiLevelType w:val="hybridMultilevel"/>
    <w:tmpl w:val="F82E9CF6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2216"/>
        </w:tabs>
        <w:ind w:left="2216" w:hanging="360"/>
      </w:pPr>
      <w:rPr>
        <w:rFonts w:ascii="Times New Roman" w:eastAsia="Times New Roman" w:hAnsi="Times New Roman" w:cs="Times New Roman" w:hint="default"/>
      </w:rPr>
    </w:lvl>
    <w:lvl w:ilvl="2" w:tplc="79E48B14"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21" w15:restartNumberingAfterBreak="0">
    <w:nsid w:val="7C5B0F7F"/>
    <w:multiLevelType w:val="hybridMultilevel"/>
    <w:tmpl w:val="39F867E0"/>
    <w:lvl w:ilvl="0" w:tplc="B950DD5A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B029FAE"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04190003">
      <w:start w:val="1"/>
      <w:numFmt w:val="bullet"/>
      <w:lvlText w:val="o"/>
      <w:lvlJc w:val="left"/>
      <w:pPr>
        <w:tabs>
          <w:tab w:val="num" w:pos="2936"/>
        </w:tabs>
        <w:ind w:left="2936" w:hanging="360"/>
      </w:pPr>
      <w:rPr>
        <w:rFonts w:ascii="Courier New" w:hAnsi="Courier New" w:cs="Courier New" w:hint="default"/>
      </w:rPr>
    </w:lvl>
    <w:lvl w:ilvl="3" w:tplc="260C2592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A42C9ACC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FAB6CDB4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93E5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31C121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75E8B33E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22" w15:restartNumberingAfterBreak="0">
    <w:nsid w:val="7EB23A5C"/>
    <w:multiLevelType w:val="hybridMultilevel"/>
    <w:tmpl w:val="4E0CB0F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18"/>
  </w:num>
  <w:num w:numId="6">
    <w:abstractNumId w:val="20"/>
  </w:num>
  <w:num w:numId="7">
    <w:abstractNumId w:val="9"/>
  </w:num>
  <w:num w:numId="8">
    <w:abstractNumId w:val="21"/>
  </w:num>
  <w:num w:numId="9">
    <w:abstractNumId w:val="17"/>
  </w:num>
  <w:num w:numId="10">
    <w:abstractNumId w:val="13"/>
  </w:num>
  <w:num w:numId="11">
    <w:abstractNumId w:val="0"/>
  </w:num>
  <w:num w:numId="12">
    <w:abstractNumId w:val="15"/>
  </w:num>
  <w:num w:numId="13">
    <w:abstractNumId w:val="4"/>
  </w:num>
  <w:num w:numId="14">
    <w:abstractNumId w:val="10"/>
  </w:num>
  <w:num w:numId="15">
    <w:abstractNumId w:val="7"/>
  </w:num>
  <w:num w:numId="16">
    <w:abstractNumId w:val="14"/>
  </w:num>
  <w:num w:numId="17">
    <w:abstractNumId w:val="8"/>
  </w:num>
  <w:num w:numId="18">
    <w:abstractNumId w:val="16"/>
  </w:num>
  <w:num w:numId="19">
    <w:abstractNumId w:val="12"/>
  </w:num>
  <w:num w:numId="20">
    <w:abstractNumId w:val="5"/>
  </w:num>
  <w:num w:numId="21">
    <w:abstractNumId w:val="22"/>
  </w:num>
  <w:num w:numId="22">
    <w:abstractNumId w:val="19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91D"/>
    <w:rsid w:val="000217DB"/>
    <w:rsid w:val="00024FF9"/>
    <w:rsid w:val="000274F2"/>
    <w:rsid w:val="0003757C"/>
    <w:rsid w:val="00056F95"/>
    <w:rsid w:val="000F61B0"/>
    <w:rsid w:val="00115F69"/>
    <w:rsid w:val="00155902"/>
    <w:rsid w:val="001775B7"/>
    <w:rsid w:val="00184462"/>
    <w:rsid w:val="0018718E"/>
    <w:rsid w:val="001A61E8"/>
    <w:rsid w:val="001B7D4C"/>
    <w:rsid w:val="001C7900"/>
    <w:rsid w:val="00211CD2"/>
    <w:rsid w:val="002631B9"/>
    <w:rsid w:val="0027055E"/>
    <w:rsid w:val="002920E1"/>
    <w:rsid w:val="002B085E"/>
    <w:rsid w:val="002C1E6A"/>
    <w:rsid w:val="00323B6C"/>
    <w:rsid w:val="00350952"/>
    <w:rsid w:val="003703B0"/>
    <w:rsid w:val="003775FB"/>
    <w:rsid w:val="0037761F"/>
    <w:rsid w:val="003F53B1"/>
    <w:rsid w:val="0044592B"/>
    <w:rsid w:val="00453CFD"/>
    <w:rsid w:val="00475326"/>
    <w:rsid w:val="004E399F"/>
    <w:rsid w:val="004E7BF7"/>
    <w:rsid w:val="004F2C65"/>
    <w:rsid w:val="00526C66"/>
    <w:rsid w:val="0053083D"/>
    <w:rsid w:val="0056634A"/>
    <w:rsid w:val="005905DB"/>
    <w:rsid w:val="00593C03"/>
    <w:rsid w:val="005B1E09"/>
    <w:rsid w:val="005B23B8"/>
    <w:rsid w:val="005D6D6B"/>
    <w:rsid w:val="00625B72"/>
    <w:rsid w:val="0066691D"/>
    <w:rsid w:val="00676411"/>
    <w:rsid w:val="0068406C"/>
    <w:rsid w:val="0069311D"/>
    <w:rsid w:val="006A4E60"/>
    <w:rsid w:val="006F0ECF"/>
    <w:rsid w:val="006F4AB4"/>
    <w:rsid w:val="006F67D0"/>
    <w:rsid w:val="007040E2"/>
    <w:rsid w:val="00710486"/>
    <w:rsid w:val="00772CFD"/>
    <w:rsid w:val="007A70AC"/>
    <w:rsid w:val="007B6F09"/>
    <w:rsid w:val="007D0FFE"/>
    <w:rsid w:val="007D5E88"/>
    <w:rsid w:val="007F0827"/>
    <w:rsid w:val="007F25FB"/>
    <w:rsid w:val="00833D4A"/>
    <w:rsid w:val="008365AA"/>
    <w:rsid w:val="008544BB"/>
    <w:rsid w:val="00861E02"/>
    <w:rsid w:val="0087341C"/>
    <w:rsid w:val="008A6A79"/>
    <w:rsid w:val="008F01B8"/>
    <w:rsid w:val="00915328"/>
    <w:rsid w:val="009431FB"/>
    <w:rsid w:val="00991418"/>
    <w:rsid w:val="009A7EB5"/>
    <w:rsid w:val="009C26A2"/>
    <w:rsid w:val="009D5406"/>
    <w:rsid w:val="009D5853"/>
    <w:rsid w:val="009D61F4"/>
    <w:rsid w:val="00A10BBD"/>
    <w:rsid w:val="00A263AE"/>
    <w:rsid w:val="00AC255D"/>
    <w:rsid w:val="00AF6F25"/>
    <w:rsid w:val="00B0421C"/>
    <w:rsid w:val="00B10ADB"/>
    <w:rsid w:val="00B544FE"/>
    <w:rsid w:val="00B67270"/>
    <w:rsid w:val="00B76A22"/>
    <w:rsid w:val="00B9447D"/>
    <w:rsid w:val="00B96BC5"/>
    <w:rsid w:val="00BF03F3"/>
    <w:rsid w:val="00BF6149"/>
    <w:rsid w:val="00C005B7"/>
    <w:rsid w:val="00C25F9F"/>
    <w:rsid w:val="00C667C7"/>
    <w:rsid w:val="00CA7A01"/>
    <w:rsid w:val="00CB0366"/>
    <w:rsid w:val="00CB1F12"/>
    <w:rsid w:val="00CF27C8"/>
    <w:rsid w:val="00D11F90"/>
    <w:rsid w:val="00D61B0F"/>
    <w:rsid w:val="00DA4032"/>
    <w:rsid w:val="00DB4F0C"/>
    <w:rsid w:val="00DF3D57"/>
    <w:rsid w:val="00E0779A"/>
    <w:rsid w:val="00E1128D"/>
    <w:rsid w:val="00E21D11"/>
    <w:rsid w:val="00E537F6"/>
    <w:rsid w:val="00E55F27"/>
    <w:rsid w:val="00E82E69"/>
    <w:rsid w:val="00EB45E0"/>
    <w:rsid w:val="00F00E7A"/>
    <w:rsid w:val="00F14776"/>
    <w:rsid w:val="00F521A4"/>
    <w:rsid w:val="00F93112"/>
    <w:rsid w:val="00F93E29"/>
    <w:rsid w:val="00FA2EE3"/>
    <w:rsid w:val="00FC4F1C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26FF4C-F9B8-461A-8DDC-296C1ED81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E399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4E399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4E399F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87341C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4E399F"/>
    <w:pPr>
      <w:numPr>
        <w:ilvl w:val="3"/>
      </w:numPr>
      <w:outlineLvl w:val="3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2"/>
    <w:link w:val="1"/>
    <w:rsid w:val="004E399F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4E399F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87341C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4E399F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styleId="a5">
    <w:name w:val="footer"/>
    <w:basedOn w:val="a6"/>
    <w:link w:val="Char"/>
    <w:uiPriority w:val="99"/>
    <w:rsid w:val="004E399F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">
    <w:name w:val="页脚 Char"/>
    <w:basedOn w:val="a2"/>
    <w:link w:val="a5"/>
    <w:uiPriority w:val="99"/>
    <w:rsid w:val="004E399F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4E399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4E399F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4E399F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4E399F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4E399F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4E399F"/>
    <w:rPr>
      <w:lang w:eastAsia="ja-JP"/>
    </w:rPr>
  </w:style>
  <w:style w:type="character" w:customStyle="1" w:styleId="3GPPChar">
    <w:name w:val="3GPP 正文 Char"/>
    <w:link w:val="3GPP"/>
    <w:rsid w:val="004E399F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6">
    <w:name w:val="header"/>
    <w:basedOn w:val="a1"/>
    <w:link w:val="Char0"/>
    <w:uiPriority w:val="99"/>
    <w:unhideWhenUsed/>
    <w:rsid w:val="004E3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2"/>
    <w:link w:val="a6"/>
    <w:uiPriority w:val="99"/>
    <w:rsid w:val="004E399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1"/>
    <w:link w:val="Char1"/>
    <w:uiPriority w:val="34"/>
    <w:qFormat/>
    <w:rsid w:val="00EB45E0"/>
    <w:pPr>
      <w:ind w:firstLineChars="200" w:firstLine="420"/>
    </w:pPr>
  </w:style>
  <w:style w:type="character" w:customStyle="1" w:styleId="Char1">
    <w:name w:val="列出段落 Char"/>
    <w:link w:val="a8"/>
    <w:uiPriority w:val="34"/>
    <w:locked/>
    <w:rsid w:val="00B96BC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59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11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4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67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0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8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54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807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5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3160</TotalTime>
  <Pages>4</Pages>
  <Words>941</Words>
  <Characters>5366</Characters>
  <Application>Microsoft Office Word</Application>
  <DocSecurity>0</DocSecurity>
  <Lines>44</Lines>
  <Paragraphs>12</Paragraphs>
  <ScaleCrop>false</ScaleCrop>
  <Company>Huawei Technologies Co.,Ltd.</Company>
  <LinksUpToDate>false</LinksUpToDate>
  <CharactersWithSpaces>6295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66</cp:revision>
  <dcterms:created xsi:type="dcterms:W3CDTF">2020-05-06T09:51:00Z</dcterms:created>
  <dcterms:modified xsi:type="dcterms:W3CDTF">2020-08-07T14:09:00Z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(3)vu2GMUEKun2HzrxE2fHiC2dtBZupfT9EBWUGQA3gM02BGpOk16CbuMKoyMw9CaDB/UezP5Je
ogmESoPJfOXLwGp4lx/aiBIKnknU0QN4QxTXOm7n6/RcbC1EEU6MGW2ssq27nVBHNA5Gd5vE
6ERT1iIeH9QscE1GR9Jtn0InpJ3HDsapkeeCy/2FZ1tKve/cX/SLNIq6mHBqKzGP7olimOzy
nNjr27jbE3k2RGvTog</vt:lpwstr>
  </property>
  <property fmtid="{D5CDD505-2E9C-101B-9397-08002B2CF9AE}" pid="3" name="_2015_ms_pID_7253431">
    <vt:lpwstr>JwlXY4OpLXXb1hHs6rKOxnd/SjZGl6uH9QBktVTCgT+UnIMkVyrqRg
zP8Fdlwc0kDT1AW329J7sm53WeBkt8vb9OB76E1M9bWYN0QAh8LGlIIBoLUKGt3rbUcb43EY
8Ekh07PsO1Ujv23fHFmbQuO9MRV0JHE+igf4YB2N6B9M5PzMfzGLCt52JQoAkoOdZAAE4pXA
m3Lna6xdTjpsF1DJaNTfLGhioI+uB4RG0OUi</vt:lpwstr>
  </property>
  <property fmtid="{D5CDD505-2E9C-101B-9397-08002B2CF9AE}" pid="4" name="_2015_ms_pID_7253432">
    <vt:lpwstr>VQ==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1595398609</vt:lpwstr>
  </property>
</Properties>
</file>